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6666351C" w14:textId="5C7969E7" w:rsidR="00E57256" w:rsidRDefault="00A345D2" w:rsidP="00A345D2">
      <w:pPr>
        <w:jc w:val="center"/>
        <w:rPr>
          <w:rFonts w:ascii="Century Gothic" w:hAnsi="Century Gothic"/>
          <w:b/>
          <w:bCs/>
          <w:kern w:val="2"/>
          <w:sz w:val="28"/>
          <w:szCs w:val="28"/>
        </w:rPr>
      </w:pPr>
      <w:proofErr w:type="spellStart"/>
      <w:r w:rsidRPr="00A345D2">
        <w:rPr>
          <w:rFonts w:ascii="Century Gothic" w:hAnsi="Century Gothic"/>
          <w:b/>
          <w:bCs/>
          <w:kern w:val="2"/>
          <w:sz w:val="28"/>
          <w:szCs w:val="28"/>
        </w:rPr>
        <w:t>Donation</w:t>
      </w:r>
      <w:proofErr w:type="spellEnd"/>
      <w:r w:rsidRPr="00A345D2">
        <w:rPr>
          <w:rFonts w:ascii="Century Gothic" w:hAnsi="Century Gothic"/>
          <w:b/>
          <w:bCs/>
          <w:kern w:val="2"/>
          <w:sz w:val="28"/>
          <w:szCs w:val="28"/>
        </w:rPr>
        <w:t xml:space="preserve"> Day </w:t>
      </w:r>
      <w:r>
        <w:rPr>
          <w:rFonts w:ascii="Century Gothic" w:hAnsi="Century Gothic"/>
          <w:b/>
          <w:bCs/>
          <w:kern w:val="2"/>
          <w:sz w:val="28"/>
          <w:szCs w:val="28"/>
        </w:rPr>
        <w:t>Veneto. I dati di Verona di</w:t>
      </w:r>
      <w:r w:rsidRPr="00A345D2">
        <w:rPr>
          <w:rFonts w:ascii="Century Gothic" w:hAnsi="Century Gothic"/>
          <w:b/>
          <w:bCs/>
          <w:kern w:val="2"/>
          <w:sz w:val="28"/>
          <w:szCs w:val="28"/>
        </w:rPr>
        <w:t xml:space="preserve"> trapianti e donazioni d'organo</w:t>
      </w:r>
    </w:p>
    <w:p w14:paraId="1A02F9B5" w14:textId="77777777" w:rsidR="00A345D2" w:rsidRPr="00755F11" w:rsidRDefault="00A345D2" w:rsidP="00E57256"/>
    <w:p w14:paraId="7A106FA0" w14:textId="60AF4295" w:rsidR="00E57256" w:rsidRPr="00541E00" w:rsidRDefault="00A345D2" w:rsidP="00A345D2">
      <w:pPr>
        <w:jc w:val="center"/>
        <w:rPr>
          <w:rFonts w:ascii="Century Gothic" w:hAnsi="Century Gothic"/>
          <w:b/>
          <w:sz w:val="28"/>
          <w:szCs w:val="28"/>
        </w:rPr>
      </w:pPr>
      <w:r>
        <w:rPr>
          <w:rFonts w:ascii="Century Gothic" w:hAnsi="Century Gothic"/>
          <w:b/>
          <w:sz w:val="28"/>
          <w:szCs w:val="28"/>
        </w:rPr>
        <w:t xml:space="preserve">Veneto </w:t>
      </w:r>
      <w:r w:rsidR="00771645">
        <w:rPr>
          <w:rFonts w:ascii="Century Gothic" w:hAnsi="Century Gothic"/>
          <w:b/>
          <w:sz w:val="28"/>
          <w:szCs w:val="28"/>
        </w:rPr>
        <w:t>primo in Italia per</w:t>
      </w:r>
      <w:r>
        <w:rPr>
          <w:rFonts w:ascii="Century Gothic" w:hAnsi="Century Gothic"/>
          <w:b/>
          <w:sz w:val="28"/>
          <w:szCs w:val="28"/>
        </w:rPr>
        <w:t xml:space="preserve"> donatori. </w:t>
      </w:r>
      <w:r w:rsidR="00771645">
        <w:rPr>
          <w:rFonts w:ascii="Century Gothic" w:hAnsi="Century Gothic"/>
          <w:b/>
          <w:sz w:val="28"/>
          <w:szCs w:val="28"/>
        </w:rPr>
        <w:t xml:space="preserve">In </w:t>
      </w:r>
      <w:proofErr w:type="spellStart"/>
      <w:r w:rsidR="00771645">
        <w:rPr>
          <w:rFonts w:ascii="Century Gothic" w:hAnsi="Century Gothic"/>
          <w:b/>
          <w:sz w:val="28"/>
          <w:szCs w:val="28"/>
        </w:rPr>
        <w:t>Aoui</w:t>
      </w:r>
      <w:proofErr w:type="spellEnd"/>
      <w:r w:rsidR="00771645">
        <w:rPr>
          <w:rFonts w:ascii="Century Gothic" w:hAnsi="Century Gothic"/>
          <w:b/>
          <w:sz w:val="28"/>
          <w:szCs w:val="28"/>
        </w:rPr>
        <w:t xml:space="preserve"> a</w:t>
      </w:r>
      <w:bookmarkStart w:id="0" w:name="_GoBack"/>
      <w:bookmarkEnd w:id="0"/>
      <w:r w:rsidR="00771645">
        <w:rPr>
          <w:rFonts w:ascii="Century Gothic" w:hAnsi="Century Gothic"/>
          <w:b/>
          <w:sz w:val="28"/>
          <w:szCs w:val="28"/>
        </w:rPr>
        <w:t>umentati i</w:t>
      </w:r>
      <w:r>
        <w:rPr>
          <w:rFonts w:ascii="Century Gothic" w:hAnsi="Century Gothic"/>
          <w:b/>
          <w:sz w:val="28"/>
          <w:szCs w:val="28"/>
        </w:rPr>
        <w:t xml:space="preserve"> trapianti </w:t>
      </w:r>
    </w:p>
    <w:p w14:paraId="63974203" w14:textId="77777777" w:rsidR="00E57256" w:rsidRDefault="00E57256" w:rsidP="00E57256"/>
    <w:p w14:paraId="3CCC54B7" w14:textId="77777777" w:rsidR="00E57256" w:rsidRDefault="00E57256" w:rsidP="00E57256"/>
    <w:p w14:paraId="36082373" w14:textId="72F8507E" w:rsidR="00541E00" w:rsidRDefault="00E57256" w:rsidP="00541E00">
      <w:pPr>
        <w:ind w:right="-35"/>
        <w:jc w:val="both"/>
        <w:rPr>
          <w:rFonts w:ascii="Century Gothic" w:hAnsi="Century Gothic"/>
          <w:sz w:val="24"/>
          <w:szCs w:val="24"/>
        </w:rPr>
      </w:pPr>
      <w:r w:rsidRPr="009D4DB4">
        <w:rPr>
          <w:rFonts w:ascii="Century Gothic" w:hAnsi="Century Gothic" w:cs="Century Gothic"/>
          <w:kern w:val="2"/>
          <w:sz w:val="24"/>
          <w:szCs w:val="24"/>
        </w:rPr>
        <w:t>Verona,</w:t>
      </w:r>
      <w:r w:rsidR="00364CE1">
        <w:rPr>
          <w:rFonts w:ascii="Century Gothic" w:hAnsi="Century Gothic" w:cs="Century Gothic"/>
          <w:kern w:val="2"/>
          <w:sz w:val="24"/>
          <w:szCs w:val="24"/>
        </w:rPr>
        <w:t xml:space="preserve"> 16</w:t>
      </w:r>
      <w:r w:rsidR="00B30658">
        <w:rPr>
          <w:rFonts w:ascii="Century Gothic" w:hAnsi="Century Gothic" w:cs="Century Gothic"/>
          <w:kern w:val="2"/>
          <w:sz w:val="24"/>
          <w:szCs w:val="24"/>
        </w:rPr>
        <w:t xml:space="preserve"> aprile </w:t>
      </w:r>
      <w:r w:rsidR="00131B5A">
        <w:rPr>
          <w:rFonts w:ascii="Century Gothic" w:hAnsi="Century Gothic" w:cs="Century Gothic"/>
          <w:kern w:val="2"/>
          <w:sz w:val="24"/>
          <w:szCs w:val="24"/>
        </w:rPr>
        <w:t>202</w:t>
      </w:r>
      <w:r>
        <w:rPr>
          <w:rFonts w:ascii="Century Gothic" w:hAnsi="Century Gothic" w:cs="Century Gothic"/>
          <w:kern w:val="2"/>
          <w:sz w:val="24"/>
          <w:szCs w:val="24"/>
        </w:rPr>
        <w:t>6</w:t>
      </w:r>
    </w:p>
    <w:p w14:paraId="26EF4046" w14:textId="77777777" w:rsidR="00541E00" w:rsidRDefault="00541E00" w:rsidP="00541E00">
      <w:pPr>
        <w:ind w:right="-35"/>
        <w:jc w:val="both"/>
        <w:rPr>
          <w:rFonts w:ascii="Century Gothic" w:hAnsi="Century Gothic"/>
          <w:sz w:val="24"/>
          <w:szCs w:val="24"/>
        </w:rPr>
      </w:pPr>
    </w:p>
    <w:p w14:paraId="4A0A2080" w14:textId="5780B480" w:rsidR="00AD06B0" w:rsidRDefault="00AD06B0" w:rsidP="00AD06B0">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I</w:t>
      </w:r>
      <w:r w:rsidR="00371F31">
        <w:rPr>
          <w:rFonts w:ascii="Century Gothic" w:eastAsia="Calibri" w:hAnsi="Century Gothic"/>
          <w:kern w:val="2"/>
          <w:sz w:val="24"/>
          <w:szCs w:val="24"/>
          <w:lang w:eastAsia="en-US"/>
        </w:rPr>
        <w:t>l numero di donatori</w:t>
      </w:r>
      <w:r w:rsidR="009D78D8">
        <w:rPr>
          <w:rFonts w:ascii="Century Gothic" w:eastAsia="Calibri" w:hAnsi="Century Gothic"/>
          <w:kern w:val="2"/>
          <w:sz w:val="24"/>
          <w:szCs w:val="24"/>
          <w:lang w:eastAsia="en-US"/>
        </w:rPr>
        <w:t xml:space="preserve"> i</w:t>
      </w:r>
      <w:r>
        <w:rPr>
          <w:rFonts w:ascii="Century Gothic" w:eastAsia="Calibri" w:hAnsi="Century Gothic"/>
          <w:kern w:val="2"/>
          <w:sz w:val="24"/>
          <w:szCs w:val="24"/>
          <w:lang w:eastAsia="en-US"/>
        </w:rPr>
        <w:t>n Veneto</w:t>
      </w:r>
      <w:r w:rsidR="009D78D8">
        <w:rPr>
          <w:rFonts w:ascii="Century Gothic" w:eastAsia="Calibri" w:hAnsi="Century Gothic"/>
          <w:kern w:val="2"/>
          <w:sz w:val="24"/>
          <w:szCs w:val="24"/>
          <w:lang w:eastAsia="en-US"/>
        </w:rPr>
        <w:t xml:space="preserve"> è superiore alla media nazionale e si avvicina a quello dell’intera Spagna,</w:t>
      </w:r>
      <w:r w:rsidR="009D78D8" w:rsidRPr="009D78D8">
        <w:rPr>
          <w:rFonts w:ascii="Century Gothic" w:eastAsia="Calibri" w:hAnsi="Century Gothic"/>
          <w:kern w:val="2"/>
          <w:sz w:val="24"/>
          <w:szCs w:val="24"/>
          <w:lang w:eastAsia="en-US"/>
        </w:rPr>
        <w:t xml:space="preserve"> che è </w:t>
      </w:r>
      <w:r w:rsidR="009D78D8">
        <w:rPr>
          <w:rFonts w:ascii="Century Gothic" w:eastAsia="Calibri" w:hAnsi="Century Gothic"/>
          <w:kern w:val="2"/>
          <w:sz w:val="24"/>
          <w:szCs w:val="24"/>
          <w:lang w:eastAsia="en-US"/>
        </w:rPr>
        <w:t xml:space="preserve">la </w:t>
      </w:r>
      <w:r w:rsidR="009D78D8" w:rsidRPr="009D78D8">
        <w:rPr>
          <w:rFonts w:ascii="Century Gothic" w:eastAsia="Calibri" w:hAnsi="Century Gothic"/>
          <w:kern w:val="2"/>
          <w:sz w:val="24"/>
          <w:szCs w:val="24"/>
          <w:lang w:eastAsia="en-US"/>
        </w:rPr>
        <w:t>prima</w:t>
      </w:r>
      <w:r w:rsidR="009D78D8">
        <w:rPr>
          <w:rFonts w:ascii="Century Gothic" w:eastAsia="Calibri" w:hAnsi="Century Gothic"/>
          <w:kern w:val="2"/>
          <w:sz w:val="24"/>
          <w:szCs w:val="24"/>
          <w:lang w:eastAsia="en-US"/>
        </w:rPr>
        <w:t xml:space="preserve"> nazione</w:t>
      </w:r>
      <w:r w:rsidR="009D78D8" w:rsidRPr="009D78D8">
        <w:rPr>
          <w:rFonts w:ascii="Century Gothic" w:eastAsia="Calibri" w:hAnsi="Century Gothic"/>
          <w:kern w:val="2"/>
          <w:sz w:val="24"/>
          <w:szCs w:val="24"/>
          <w:lang w:eastAsia="en-US"/>
        </w:rPr>
        <w:t xml:space="preserve"> in Europa</w:t>
      </w:r>
      <w:r w:rsidR="009D78D8">
        <w:rPr>
          <w:rFonts w:ascii="Century Gothic" w:eastAsia="Calibri" w:hAnsi="Century Gothic"/>
          <w:kern w:val="2"/>
          <w:sz w:val="24"/>
          <w:szCs w:val="24"/>
          <w:lang w:eastAsia="en-US"/>
        </w:rPr>
        <w:t xml:space="preserve"> per donatori. In Veneto ci sono </w:t>
      </w:r>
      <w:r>
        <w:rPr>
          <w:rFonts w:ascii="Century Gothic" w:eastAsia="Calibri" w:hAnsi="Century Gothic"/>
          <w:kern w:val="2"/>
          <w:sz w:val="24"/>
          <w:szCs w:val="24"/>
          <w:lang w:eastAsia="en-US"/>
        </w:rPr>
        <w:t xml:space="preserve">49,5 </w:t>
      </w:r>
      <w:r w:rsidR="009D78D8">
        <w:rPr>
          <w:rFonts w:ascii="Century Gothic" w:eastAsia="Calibri" w:hAnsi="Century Gothic"/>
          <w:kern w:val="2"/>
          <w:sz w:val="24"/>
          <w:szCs w:val="24"/>
          <w:lang w:eastAsia="en-US"/>
        </w:rPr>
        <w:t>donatori ogni milione di abitanti, sono</w:t>
      </w:r>
      <w:r>
        <w:rPr>
          <w:rFonts w:ascii="Century Gothic" w:eastAsia="Calibri" w:hAnsi="Century Gothic"/>
          <w:kern w:val="2"/>
          <w:sz w:val="24"/>
          <w:szCs w:val="24"/>
          <w:lang w:eastAsia="en-US"/>
        </w:rPr>
        <w:t xml:space="preserve"> 30.2</w:t>
      </w:r>
      <w:r w:rsidR="009D78D8">
        <w:rPr>
          <w:rFonts w:ascii="Century Gothic" w:eastAsia="Calibri" w:hAnsi="Century Gothic"/>
          <w:kern w:val="2"/>
          <w:sz w:val="24"/>
          <w:szCs w:val="24"/>
          <w:lang w:eastAsia="en-US"/>
        </w:rPr>
        <w:t xml:space="preserve"> in Italia e 51,9 in</w:t>
      </w:r>
      <w:r>
        <w:rPr>
          <w:rFonts w:ascii="Century Gothic" w:eastAsia="Calibri" w:hAnsi="Century Gothic"/>
          <w:kern w:val="2"/>
          <w:sz w:val="24"/>
          <w:szCs w:val="24"/>
          <w:lang w:eastAsia="en-US"/>
        </w:rPr>
        <w:t xml:space="preserve"> Spagna.</w:t>
      </w:r>
    </w:p>
    <w:p w14:paraId="7F996884" w14:textId="38E0BBEE" w:rsidR="003D4D97" w:rsidRDefault="003D4D97" w:rsidP="00AD06B0">
      <w:pPr>
        <w:suppressAutoHyphens w:val="0"/>
        <w:spacing w:line="256" w:lineRule="auto"/>
        <w:jc w:val="both"/>
        <w:rPr>
          <w:rFonts w:ascii="Century Gothic" w:eastAsia="Calibri" w:hAnsi="Century Gothic"/>
          <w:kern w:val="2"/>
          <w:sz w:val="24"/>
          <w:szCs w:val="24"/>
          <w:lang w:eastAsia="en-US"/>
        </w:rPr>
      </w:pPr>
      <w:r w:rsidRPr="003D4D97">
        <w:rPr>
          <w:rFonts w:ascii="Century Gothic" w:eastAsia="Calibri" w:hAnsi="Century Gothic"/>
          <w:kern w:val="2"/>
          <w:sz w:val="24"/>
          <w:szCs w:val="24"/>
          <w:lang w:eastAsia="en-US"/>
        </w:rPr>
        <w:t>Nel 2025</w:t>
      </w:r>
      <w:r>
        <w:rPr>
          <w:rFonts w:ascii="Century Gothic" w:eastAsia="Calibri" w:hAnsi="Century Gothic"/>
          <w:kern w:val="2"/>
          <w:sz w:val="24"/>
          <w:szCs w:val="24"/>
          <w:lang w:eastAsia="en-US"/>
        </w:rPr>
        <w:t>,</w:t>
      </w:r>
      <w:r w:rsidRPr="003D4D97">
        <w:rPr>
          <w:rFonts w:ascii="Century Gothic" w:eastAsia="Calibri" w:hAnsi="Century Gothic"/>
          <w:kern w:val="2"/>
          <w:sz w:val="24"/>
          <w:szCs w:val="24"/>
          <w:lang w:eastAsia="en-US"/>
        </w:rPr>
        <w:t xml:space="preserve"> il Veneto ha segnalato 405 potenziali donatori</w:t>
      </w:r>
      <w:r>
        <w:rPr>
          <w:rFonts w:ascii="Century Gothic" w:eastAsia="Calibri" w:hAnsi="Century Gothic"/>
          <w:kern w:val="2"/>
          <w:sz w:val="24"/>
          <w:szCs w:val="24"/>
          <w:lang w:eastAsia="en-US"/>
        </w:rPr>
        <w:t>, d</w:t>
      </w:r>
      <w:r w:rsidRPr="003D4D97">
        <w:rPr>
          <w:rFonts w:ascii="Century Gothic" w:eastAsia="Calibri" w:hAnsi="Century Gothic"/>
          <w:kern w:val="2"/>
          <w:sz w:val="24"/>
          <w:szCs w:val="24"/>
          <w:lang w:eastAsia="en-US"/>
        </w:rPr>
        <w:t xml:space="preserve">i questi 101 erano a Verona, di cui 25 potenziali donatori </w:t>
      </w:r>
      <w:r>
        <w:rPr>
          <w:rFonts w:ascii="Century Gothic" w:eastAsia="Calibri" w:hAnsi="Century Gothic"/>
          <w:kern w:val="2"/>
          <w:sz w:val="24"/>
          <w:szCs w:val="24"/>
          <w:lang w:eastAsia="en-US"/>
        </w:rPr>
        <w:t>d</w:t>
      </w:r>
      <w:r w:rsidRPr="003D4D97">
        <w:rPr>
          <w:rFonts w:ascii="Century Gothic" w:eastAsia="Calibri" w:hAnsi="Century Gothic"/>
          <w:kern w:val="2"/>
          <w:sz w:val="24"/>
          <w:szCs w:val="24"/>
          <w:lang w:eastAsia="en-US"/>
        </w:rPr>
        <w:t>a cuore fermo.</w:t>
      </w:r>
      <w:r>
        <w:rPr>
          <w:rFonts w:ascii="Century Gothic" w:eastAsia="Calibri" w:hAnsi="Century Gothic"/>
          <w:kern w:val="2"/>
          <w:sz w:val="24"/>
          <w:szCs w:val="24"/>
          <w:lang w:eastAsia="en-US"/>
        </w:rPr>
        <w:t xml:space="preserve"> </w:t>
      </w:r>
      <w:r w:rsidRPr="003D4D97">
        <w:rPr>
          <w:rFonts w:ascii="Century Gothic" w:eastAsia="Calibri" w:hAnsi="Century Gothic"/>
          <w:kern w:val="2"/>
          <w:sz w:val="24"/>
          <w:szCs w:val="24"/>
          <w:lang w:eastAsia="en-US"/>
        </w:rPr>
        <w:t xml:space="preserve"> </w:t>
      </w:r>
      <w:r>
        <w:rPr>
          <w:rFonts w:ascii="Century Gothic" w:eastAsia="Calibri" w:hAnsi="Century Gothic"/>
          <w:kern w:val="2"/>
          <w:sz w:val="24"/>
          <w:szCs w:val="24"/>
          <w:lang w:eastAsia="en-US"/>
        </w:rPr>
        <w:t>Nel 2026,</w:t>
      </w:r>
      <w:r w:rsidRPr="003D4D97">
        <w:rPr>
          <w:rFonts w:ascii="Century Gothic" w:eastAsia="Calibri" w:hAnsi="Century Gothic"/>
          <w:kern w:val="2"/>
          <w:sz w:val="24"/>
          <w:szCs w:val="24"/>
          <w:lang w:eastAsia="en-US"/>
        </w:rPr>
        <w:t xml:space="preserve"> fino ad ora, Verona ha </w:t>
      </w:r>
      <w:r>
        <w:rPr>
          <w:rFonts w:ascii="Century Gothic" w:eastAsia="Calibri" w:hAnsi="Century Gothic"/>
          <w:kern w:val="2"/>
          <w:sz w:val="24"/>
          <w:szCs w:val="24"/>
          <w:lang w:eastAsia="en-US"/>
        </w:rPr>
        <w:t xml:space="preserve">già </w:t>
      </w:r>
      <w:r w:rsidRPr="003D4D97">
        <w:rPr>
          <w:rFonts w:ascii="Century Gothic" w:eastAsia="Calibri" w:hAnsi="Century Gothic"/>
          <w:kern w:val="2"/>
          <w:sz w:val="24"/>
          <w:szCs w:val="24"/>
          <w:lang w:eastAsia="en-US"/>
        </w:rPr>
        <w:t>27 segnalazioni e 11 donazioni a cuore fermo già effettuate. L’ultima procedura a cuore fermo è avvenuta martedì 14 aprile.</w:t>
      </w:r>
    </w:p>
    <w:p w14:paraId="7CE48F30" w14:textId="77777777" w:rsidR="009D78D8" w:rsidRDefault="009D78D8" w:rsidP="009D78D8">
      <w:pPr>
        <w:suppressAutoHyphens w:val="0"/>
        <w:spacing w:line="256" w:lineRule="auto"/>
        <w:jc w:val="both"/>
        <w:rPr>
          <w:rFonts w:ascii="Century Gothic" w:eastAsia="Calibri" w:hAnsi="Century Gothic"/>
          <w:b/>
          <w:kern w:val="2"/>
          <w:sz w:val="24"/>
          <w:szCs w:val="24"/>
          <w:lang w:eastAsia="en-US"/>
        </w:rPr>
      </w:pPr>
    </w:p>
    <w:p w14:paraId="1F881258" w14:textId="506D331C" w:rsidR="009D78D8" w:rsidRPr="009D78D8" w:rsidRDefault="009D78D8" w:rsidP="009D78D8">
      <w:pPr>
        <w:suppressAutoHyphens w:val="0"/>
        <w:spacing w:line="256" w:lineRule="auto"/>
        <w:jc w:val="both"/>
        <w:rPr>
          <w:rFonts w:ascii="Century Gothic" w:eastAsia="Calibri" w:hAnsi="Century Gothic"/>
          <w:b/>
          <w:kern w:val="2"/>
          <w:sz w:val="24"/>
          <w:szCs w:val="24"/>
          <w:lang w:eastAsia="en-US"/>
        </w:rPr>
      </w:pPr>
      <w:r w:rsidRPr="009D78D8">
        <w:rPr>
          <w:rFonts w:ascii="Century Gothic" w:eastAsia="Calibri" w:hAnsi="Century Gothic"/>
          <w:b/>
          <w:kern w:val="2"/>
          <w:sz w:val="24"/>
          <w:szCs w:val="24"/>
          <w:lang w:eastAsia="en-US"/>
        </w:rPr>
        <w:t>Opposizione in aumento.</w:t>
      </w:r>
      <w:r>
        <w:rPr>
          <w:rFonts w:ascii="Century Gothic" w:eastAsia="Calibri" w:hAnsi="Century Gothic"/>
          <w:b/>
          <w:kern w:val="2"/>
          <w:sz w:val="24"/>
          <w:szCs w:val="24"/>
          <w:lang w:eastAsia="en-US"/>
        </w:rPr>
        <w:t xml:space="preserve"> </w:t>
      </w:r>
      <w:r w:rsidRPr="009D78D8">
        <w:rPr>
          <w:rFonts w:ascii="Century Gothic" w:eastAsia="Calibri" w:hAnsi="Century Gothic"/>
          <w:kern w:val="2"/>
          <w:sz w:val="24"/>
          <w:szCs w:val="24"/>
          <w:lang w:eastAsia="en-US"/>
        </w:rPr>
        <w:t>La Regione Veneto</w:t>
      </w:r>
      <w:r w:rsidRPr="009D78D8">
        <w:rPr>
          <w:rFonts w:ascii="Century Gothic" w:eastAsia="Calibri" w:hAnsi="Century Gothic"/>
          <w:b/>
          <w:kern w:val="2"/>
          <w:sz w:val="24"/>
          <w:szCs w:val="24"/>
          <w:lang w:eastAsia="en-US"/>
        </w:rPr>
        <w:t xml:space="preserve"> </w:t>
      </w:r>
      <w:r>
        <w:rPr>
          <w:rFonts w:ascii="Century Gothic" w:eastAsia="Calibri" w:hAnsi="Century Gothic"/>
          <w:kern w:val="2"/>
          <w:sz w:val="24"/>
          <w:szCs w:val="24"/>
          <w:lang w:eastAsia="en-US"/>
        </w:rPr>
        <w:t xml:space="preserve">celebra oggi il D-Day, </w:t>
      </w:r>
      <w:proofErr w:type="spellStart"/>
      <w:r>
        <w:rPr>
          <w:rFonts w:ascii="Century Gothic" w:eastAsia="Calibri" w:hAnsi="Century Gothic"/>
          <w:kern w:val="2"/>
          <w:sz w:val="24"/>
          <w:szCs w:val="24"/>
          <w:lang w:eastAsia="en-US"/>
        </w:rPr>
        <w:t>donation</w:t>
      </w:r>
      <w:proofErr w:type="spellEnd"/>
      <w:r>
        <w:rPr>
          <w:rFonts w:ascii="Century Gothic" w:eastAsia="Calibri" w:hAnsi="Century Gothic"/>
          <w:kern w:val="2"/>
          <w:sz w:val="24"/>
          <w:szCs w:val="24"/>
          <w:lang w:eastAsia="en-US"/>
        </w:rPr>
        <w:t xml:space="preserve"> day, per </w:t>
      </w:r>
      <w:r w:rsidR="00F77396">
        <w:rPr>
          <w:rFonts w:ascii="Century Gothic" w:eastAsia="Calibri" w:hAnsi="Century Gothic"/>
          <w:kern w:val="2"/>
          <w:sz w:val="24"/>
          <w:szCs w:val="24"/>
          <w:lang w:eastAsia="en-US"/>
        </w:rPr>
        <w:t xml:space="preserve">per promuovere la donazione di organi e tessuti, Infatti, anche se il Veneto è la regione più generosa d’Italia, c’è in generale un trend </w:t>
      </w:r>
      <w:r w:rsidRPr="009D78D8">
        <w:rPr>
          <w:rFonts w:ascii="Century Gothic" w:eastAsia="Calibri" w:hAnsi="Century Gothic"/>
          <w:kern w:val="2"/>
          <w:sz w:val="24"/>
          <w:szCs w:val="24"/>
          <w:lang w:eastAsia="en-US"/>
        </w:rPr>
        <w:t xml:space="preserve">negativo </w:t>
      </w:r>
      <w:r w:rsidR="00F77396">
        <w:rPr>
          <w:rFonts w:ascii="Century Gothic" w:eastAsia="Calibri" w:hAnsi="Century Gothic"/>
          <w:kern w:val="2"/>
          <w:sz w:val="24"/>
          <w:szCs w:val="24"/>
          <w:lang w:eastAsia="en-US"/>
        </w:rPr>
        <w:t>n</w:t>
      </w:r>
      <w:r w:rsidRPr="009D78D8">
        <w:rPr>
          <w:rFonts w:ascii="Century Gothic" w:eastAsia="Calibri" w:hAnsi="Century Gothic"/>
          <w:kern w:val="2"/>
          <w:sz w:val="24"/>
          <w:szCs w:val="24"/>
          <w:lang w:eastAsia="en-US"/>
        </w:rPr>
        <w:t>elle dichiarazioni di volontà</w:t>
      </w:r>
      <w:r w:rsidR="00F77396">
        <w:rPr>
          <w:rFonts w:ascii="Century Gothic" w:eastAsia="Calibri" w:hAnsi="Century Gothic"/>
          <w:kern w:val="2"/>
          <w:sz w:val="24"/>
          <w:szCs w:val="24"/>
          <w:lang w:eastAsia="en-US"/>
        </w:rPr>
        <w:t xml:space="preserve"> con un aumento delle opposizioni</w:t>
      </w:r>
      <w:r w:rsidRPr="009D78D8">
        <w:rPr>
          <w:rFonts w:ascii="Century Gothic" w:eastAsia="Calibri" w:hAnsi="Century Gothic"/>
          <w:kern w:val="2"/>
          <w:sz w:val="24"/>
          <w:szCs w:val="24"/>
          <w:lang w:eastAsia="en-US"/>
        </w:rPr>
        <w:t>. In sede di rinnovo della carta identità il 59,2% ha registrato la propria volontà. Di questi il 60% ha acconsentito alla donazione e il 40% resta in opposizione</w:t>
      </w:r>
      <w:r w:rsidR="00F77396">
        <w:rPr>
          <w:rFonts w:ascii="Century Gothic" w:eastAsia="Calibri" w:hAnsi="Century Gothic"/>
          <w:kern w:val="2"/>
          <w:sz w:val="24"/>
          <w:szCs w:val="24"/>
          <w:lang w:eastAsia="en-US"/>
        </w:rPr>
        <w:t>, concentrato in</w:t>
      </w:r>
      <w:r w:rsidRPr="009D78D8">
        <w:rPr>
          <w:rFonts w:ascii="Century Gothic" w:eastAsia="Calibri" w:hAnsi="Century Gothic"/>
          <w:kern w:val="2"/>
          <w:sz w:val="24"/>
          <w:szCs w:val="24"/>
          <w:lang w:eastAsia="en-US"/>
        </w:rPr>
        <w:t xml:space="preserve"> due fasce di età</w:t>
      </w:r>
      <w:r w:rsidR="00F77396">
        <w:rPr>
          <w:rFonts w:ascii="Century Gothic" w:eastAsia="Calibri" w:hAnsi="Century Gothic"/>
          <w:kern w:val="2"/>
          <w:sz w:val="24"/>
          <w:szCs w:val="24"/>
          <w:lang w:eastAsia="en-US"/>
        </w:rPr>
        <w:t>:</w:t>
      </w:r>
      <w:r w:rsidRPr="009D78D8">
        <w:rPr>
          <w:rFonts w:ascii="Century Gothic" w:eastAsia="Calibri" w:hAnsi="Century Gothic"/>
          <w:kern w:val="2"/>
          <w:sz w:val="24"/>
          <w:szCs w:val="24"/>
          <w:lang w:eastAsia="en-US"/>
        </w:rPr>
        <w:t xml:space="preserve"> over 70 e 18-35 anni. Verona ha un tasso di opposizione</w:t>
      </w:r>
      <w:r w:rsidR="00F77396">
        <w:rPr>
          <w:rFonts w:ascii="Century Gothic" w:eastAsia="Calibri" w:hAnsi="Century Gothic"/>
          <w:kern w:val="2"/>
          <w:sz w:val="24"/>
          <w:szCs w:val="24"/>
          <w:lang w:eastAsia="en-US"/>
        </w:rPr>
        <w:t xml:space="preserve"> </w:t>
      </w:r>
      <w:r w:rsidRPr="009D78D8">
        <w:rPr>
          <w:rFonts w:ascii="Century Gothic" w:eastAsia="Calibri" w:hAnsi="Century Gothic"/>
          <w:kern w:val="2"/>
          <w:sz w:val="24"/>
          <w:szCs w:val="24"/>
          <w:lang w:eastAsia="en-US"/>
        </w:rPr>
        <w:t>del 31,9%</w:t>
      </w:r>
      <w:r w:rsidR="00F77396">
        <w:rPr>
          <w:rFonts w:ascii="Century Gothic" w:eastAsia="Calibri" w:hAnsi="Century Gothic"/>
          <w:kern w:val="2"/>
          <w:sz w:val="24"/>
          <w:szCs w:val="24"/>
          <w:lang w:eastAsia="en-US"/>
        </w:rPr>
        <w:t xml:space="preserve">, leggermente inferiore quello registrato </w:t>
      </w:r>
      <w:r w:rsidRPr="009D78D8">
        <w:rPr>
          <w:rFonts w:ascii="Century Gothic" w:eastAsia="Calibri" w:hAnsi="Century Gothic"/>
          <w:kern w:val="2"/>
          <w:sz w:val="24"/>
          <w:szCs w:val="24"/>
          <w:lang w:eastAsia="en-US"/>
        </w:rPr>
        <w:t xml:space="preserve">nelle Rianimazioni </w:t>
      </w:r>
      <w:proofErr w:type="spellStart"/>
      <w:r w:rsidR="00F77396">
        <w:rPr>
          <w:rFonts w:ascii="Century Gothic" w:eastAsia="Calibri" w:hAnsi="Century Gothic"/>
          <w:kern w:val="2"/>
          <w:sz w:val="24"/>
          <w:szCs w:val="24"/>
          <w:lang w:eastAsia="en-US"/>
        </w:rPr>
        <w:t>Aoui</w:t>
      </w:r>
      <w:proofErr w:type="spellEnd"/>
      <w:r w:rsidR="00F77396">
        <w:rPr>
          <w:rFonts w:ascii="Century Gothic" w:eastAsia="Calibri" w:hAnsi="Century Gothic"/>
          <w:kern w:val="2"/>
          <w:sz w:val="24"/>
          <w:szCs w:val="24"/>
          <w:lang w:eastAsia="en-US"/>
        </w:rPr>
        <w:t xml:space="preserve"> con i</w:t>
      </w:r>
      <w:r w:rsidRPr="009D78D8">
        <w:rPr>
          <w:rFonts w:ascii="Century Gothic" w:eastAsia="Calibri" w:hAnsi="Century Gothic"/>
          <w:kern w:val="2"/>
          <w:sz w:val="24"/>
          <w:szCs w:val="24"/>
          <w:lang w:eastAsia="en-US"/>
        </w:rPr>
        <w:t xml:space="preserve">l 28,8%. </w:t>
      </w:r>
      <w:r w:rsidR="00F77396">
        <w:rPr>
          <w:rFonts w:ascii="Century Gothic" w:eastAsia="Calibri" w:hAnsi="Century Gothic"/>
          <w:kern w:val="2"/>
          <w:sz w:val="24"/>
          <w:szCs w:val="24"/>
          <w:lang w:eastAsia="en-US"/>
        </w:rPr>
        <w:t>In caso di decesso di un paziente che non ha registrato la propria volontà all’Anagrafe, il Coordinamento locale donazioni e trapianti, diretto dalla dottoressa Camilla Allegri, avvia i colloqui con i familiari per l’eventuale autorizzazione al prelievo degli organi.</w:t>
      </w:r>
    </w:p>
    <w:p w14:paraId="4249AD3F" w14:textId="77777777" w:rsidR="009D78D8" w:rsidRDefault="009D78D8" w:rsidP="00AD06B0">
      <w:pPr>
        <w:suppressAutoHyphens w:val="0"/>
        <w:spacing w:line="256" w:lineRule="auto"/>
        <w:jc w:val="both"/>
        <w:rPr>
          <w:rFonts w:ascii="Century Gothic" w:eastAsia="Calibri" w:hAnsi="Century Gothic"/>
          <w:b/>
          <w:kern w:val="2"/>
          <w:sz w:val="24"/>
          <w:szCs w:val="24"/>
          <w:lang w:eastAsia="en-US"/>
        </w:rPr>
      </w:pPr>
    </w:p>
    <w:p w14:paraId="153B96B6" w14:textId="2E1482E7" w:rsidR="005E3FFF" w:rsidRDefault="00AD06B0" w:rsidP="005E3FFF">
      <w:pPr>
        <w:suppressAutoHyphens w:val="0"/>
        <w:spacing w:line="256" w:lineRule="auto"/>
        <w:jc w:val="both"/>
        <w:rPr>
          <w:rFonts w:ascii="Century Gothic" w:eastAsia="Calibri" w:hAnsi="Century Gothic"/>
          <w:kern w:val="2"/>
          <w:sz w:val="24"/>
          <w:szCs w:val="24"/>
          <w:lang w:eastAsia="en-US"/>
        </w:rPr>
      </w:pPr>
      <w:r w:rsidRPr="00AD06B0">
        <w:rPr>
          <w:rFonts w:ascii="Century Gothic" w:eastAsia="Calibri" w:hAnsi="Century Gothic"/>
          <w:b/>
          <w:kern w:val="2"/>
          <w:sz w:val="24"/>
          <w:szCs w:val="24"/>
          <w:lang w:eastAsia="en-US"/>
        </w:rPr>
        <w:t xml:space="preserve">Trapianti in Italia. </w:t>
      </w:r>
      <w:r w:rsidR="000A490A" w:rsidRPr="000A490A">
        <w:rPr>
          <w:rFonts w:ascii="Century Gothic" w:eastAsia="Calibri" w:hAnsi="Century Gothic"/>
          <w:kern w:val="2"/>
          <w:sz w:val="24"/>
          <w:szCs w:val="24"/>
          <w:lang w:eastAsia="en-US"/>
        </w:rPr>
        <w:t>L’atto di generosità della donazione</w:t>
      </w:r>
      <w:r w:rsidR="000A490A">
        <w:rPr>
          <w:rFonts w:ascii="Century Gothic" w:eastAsia="Calibri" w:hAnsi="Century Gothic"/>
          <w:b/>
          <w:kern w:val="2"/>
          <w:sz w:val="24"/>
          <w:szCs w:val="24"/>
          <w:lang w:eastAsia="en-US"/>
        </w:rPr>
        <w:t xml:space="preserve"> </w:t>
      </w:r>
      <w:r w:rsidR="000A490A">
        <w:rPr>
          <w:rFonts w:ascii="Century Gothic" w:eastAsia="Calibri" w:hAnsi="Century Gothic"/>
          <w:kern w:val="2"/>
          <w:sz w:val="24"/>
          <w:szCs w:val="24"/>
          <w:lang w:eastAsia="en-US"/>
        </w:rPr>
        <w:t xml:space="preserve">genera la fase salvavita del trapianto. </w:t>
      </w:r>
      <w:r w:rsidR="003D4D97">
        <w:rPr>
          <w:rFonts w:ascii="Century Gothic" w:eastAsia="Calibri" w:hAnsi="Century Gothic"/>
          <w:kern w:val="2"/>
          <w:sz w:val="24"/>
          <w:szCs w:val="24"/>
          <w:lang w:eastAsia="en-US"/>
        </w:rPr>
        <w:t>Rispetto all’anno precedente, ne</w:t>
      </w:r>
      <w:r w:rsidRPr="00AD06B0">
        <w:rPr>
          <w:rFonts w:ascii="Century Gothic" w:eastAsia="Calibri" w:hAnsi="Century Gothic"/>
          <w:kern w:val="2"/>
          <w:sz w:val="24"/>
          <w:szCs w:val="24"/>
          <w:lang w:eastAsia="en-US"/>
        </w:rPr>
        <w:t>l 2025</w:t>
      </w:r>
      <w:r w:rsidR="000A490A">
        <w:rPr>
          <w:rFonts w:ascii="Century Gothic" w:eastAsia="Calibri" w:hAnsi="Century Gothic"/>
          <w:kern w:val="2"/>
          <w:sz w:val="24"/>
          <w:szCs w:val="24"/>
          <w:lang w:eastAsia="en-US"/>
        </w:rPr>
        <w:t xml:space="preserve"> in Italia</w:t>
      </w:r>
      <w:r w:rsidRPr="00AD06B0">
        <w:rPr>
          <w:rFonts w:ascii="Century Gothic" w:eastAsia="Calibri" w:hAnsi="Century Gothic"/>
          <w:kern w:val="2"/>
          <w:sz w:val="24"/>
          <w:szCs w:val="24"/>
          <w:lang w:eastAsia="en-US"/>
        </w:rPr>
        <w:t xml:space="preserve"> </w:t>
      </w:r>
      <w:r>
        <w:rPr>
          <w:rFonts w:ascii="Century Gothic" w:eastAsia="Calibri" w:hAnsi="Century Gothic"/>
          <w:kern w:val="2"/>
          <w:sz w:val="24"/>
          <w:szCs w:val="24"/>
          <w:lang w:eastAsia="en-US"/>
        </w:rPr>
        <w:t xml:space="preserve">sono aumentate </w:t>
      </w:r>
      <w:r w:rsidR="00A345D2">
        <w:rPr>
          <w:rFonts w:ascii="Century Gothic" w:eastAsia="Calibri" w:hAnsi="Century Gothic"/>
          <w:kern w:val="2"/>
          <w:sz w:val="24"/>
          <w:szCs w:val="24"/>
          <w:lang w:eastAsia="en-US"/>
        </w:rPr>
        <w:t>del 3.2% le</w:t>
      </w:r>
      <w:r>
        <w:rPr>
          <w:rFonts w:ascii="Century Gothic" w:eastAsia="Calibri" w:hAnsi="Century Gothic"/>
          <w:kern w:val="2"/>
          <w:sz w:val="24"/>
          <w:szCs w:val="24"/>
          <w:lang w:eastAsia="en-US"/>
        </w:rPr>
        <w:t xml:space="preserve"> donazioni</w:t>
      </w:r>
      <w:r w:rsidR="003D4D97">
        <w:rPr>
          <w:rFonts w:ascii="Century Gothic" w:eastAsia="Calibri" w:hAnsi="Century Gothic"/>
          <w:kern w:val="2"/>
          <w:sz w:val="24"/>
          <w:szCs w:val="24"/>
          <w:lang w:eastAsia="en-US"/>
        </w:rPr>
        <w:t xml:space="preserve"> di organo</w:t>
      </w:r>
      <w:r>
        <w:rPr>
          <w:rFonts w:ascii="Century Gothic" w:eastAsia="Calibri" w:hAnsi="Century Gothic"/>
          <w:kern w:val="2"/>
          <w:sz w:val="24"/>
          <w:szCs w:val="24"/>
          <w:lang w:eastAsia="en-US"/>
        </w:rPr>
        <w:t xml:space="preserve"> e dell’1,2</w:t>
      </w:r>
      <w:r w:rsidRPr="00AD06B0">
        <w:rPr>
          <w:rFonts w:ascii="Century Gothic" w:eastAsia="Calibri" w:hAnsi="Century Gothic"/>
          <w:kern w:val="2"/>
          <w:sz w:val="24"/>
          <w:szCs w:val="24"/>
          <w:lang w:eastAsia="en-US"/>
        </w:rPr>
        <w:t>% i trapianti</w:t>
      </w:r>
      <w:r>
        <w:rPr>
          <w:rFonts w:ascii="Century Gothic" w:eastAsia="Calibri" w:hAnsi="Century Gothic"/>
          <w:kern w:val="2"/>
          <w:sz w:val="24"/>
          <w:szCs w:val="24"/>
          <w:lang w:eastAsia="en-US"/>
        </w:rPr>
        <w:t xml:space="preserve">. </w:t>
      </w:r>
      <w:r w:rsidR="003D4D97">
        <w:rPr>
          <w:rFonts w:ascii="Century Gothic" w:eastAsia="Calibri" w:hAnsi="Century Gothic"/>
          <w:kern w:val="2"/>
          <w:sz w:val="24"/>
          <w:szCs w:val="24"/>
          <w:lang w:eastAsia="en-US"/>
        </w:rPr>
        <w:t>Un aumento più significativo è quello de</w:t>
      </w:r>
      <w:r w:rsidR="005E3FFF">
        <w:rPr>
          <w:rFonts w:ascii="Century Gothic" w:eastAsia="Calibri" w:hAnsi="Century Gothic"/>
          <w:kern w:val="2"/>
          <w:sz w:val="24"/>
          <w:szCs w:val="24"/>
          <w:lang w:eastAsia="en-US"/>
        </w:rPr>
        <w:t>i d</w:t>
      </w:r>
      <w:r w:rsidR="005E3FFF" w:rsidRPr="00AD06B0">
        <w:rPr>
          <w:rFonts w:ascii="Century Gothic" w:eastAsia="Calibri" w:hAnsi="Century Gothic"/>
          <w:kern w:val="2"/>
          <w:sz w:val="24"/>
          <w:szCs w:val="24"/>
          <w:lang w:eastAsia="en-US"/>
        </w:rPr>
        <w:t xml:space="preserve">onatori </w:t>
      </w:r>
      <w:r w:rsidR="005E3FFF">
        <w:rPr>
          <w:rFonts w:ascii="Century Gothic" w:eastAsia="Calibri" w:hAnsi="Century Gothic"/>
          <w:kern w:val="2"/>
          <w:sz w:val="24"/>
          <w:szCs w:val="24"/>
          <w:lang w:eastAsia="en-US"/>
        </w:rPr>
        <w:t xml:space="preserve">di </w:t>
      </w:r>
      <w:r w:rsidR="005E3FFF" w:rsidRPr="00AD06B0">
        <w:rPr>
          <w:rFonts w:ascii="Century Gothic" w:eastAsia="Calibri" w:hAnsi="Century Gothic"/>
          <w:kern w:val="2"/>
          <w:sz w:val="24"/>
          <w:szCs w:val="24"/>
          <w:lang w:eastAsia="en-US"/>
        </w:rPr>
        <w:t xml:space="preserve">tessuti </w:t>
      </w:r>
      <w:r w:rsidR="003D4D97">
        <w:rPr>
          <w:rFonts w:ascii="Century Gothic" w:eastAsia="Calibri" w:hAnsi="Century Gothic"/>
          <w:kern w:val="2"/>
          <w:sz w:val="24"/>
          <w:szCs w:val="24"/>
          <w:lang w:eastAsia="en-US"/>
        </w:rPr>
        <w:t>+</w:t>
      </w:r>
      <w:r w:rsidR="005E3FFF">
        <w:rPr>
          <w:rFonts w:ascii="Century Gothic" w:eastAsia="Calibri" w:hAnsi="Century Gothic"/>
          <w:kern w:val="2"/>
          <w:sz w:val="24"/>
          <w:szCs w:val="24"/>
          <w:lang w:eastAsia="en-US"/>
        </w:rPr>
        <w:t xml:space="preserve"> </w:t>
      </w:r>
      <w:r w:rsidR="005E3FFF" w:rsidRPr="00AD06B0">
        <w:rPr>
          <w:rFonts w:ascii="Century Gothic" w:eastAsia="Calibri" w:hAnsi="Century Gothic"/>
          <w:kern w:val="2"/>
          <w:sz w:val="24"/>
          <w:szCs w:val="24"/>
          <w:lang w:eastAsia="en-US"/>
        </w:rPr>
        <w:t>5,6%</w:t>
      </w:r>
      <w:r w:rsidR="003D4D97">
        <w:rPr>
          <w:rFonts w:ascii="Century Gothic" w:eastAsia="Calibri" w:hAnsi="Century Gothic"/>
          <w:kern w:val="2"/>
          <w:sz w:val="24"/>
          <w:szCs w:val="24"/>
          <w:lang w:eastAsia="en-US"/>
        </w:rPr>
        <w:t xml:space="preserve"> e delle cellule staminali emopoietiche +19,5%. I</w:t>
      </w:r>
      <w:r w:rsidR="005E3FFF">
        <w:rPr>
          <w:rFonts w:ascii="Century Gothic" w:eastAsia="Calibri" w:hAnsi="Century Gothic"/>
          <w:kern w:val="2"/>
          <w:sz w:val="24"/>
          <w:szCs w:val="24"/>
          <w:lang w:eastAsia="en-US"/>
        </w:rPr>
        <w:t xml:space="preserve"> trapianti di cornee e tessuto scheletrico registrano + 2,6 %. </w:t>
      </w:r>
    </w:p>
    <w:p w14:paraId="2A118263" w14:textId="74681963" w:rsidR="005E3FFF" w:rsidRDefault="005E3FFF" w:rsidP="005E3FFF">
      <w:pPr>
        <w:suppressAutoHyphens w:val="0"/>
        <w:spacing w:line="256" w:lineRule="auto"/>
        <w:jc w:val="both"/>
        <w:rPr>
          <w:rFonts w:ascii="Century Gothic" w:eastAsia="Calibri" w:hAnsi="Century Gothic"/>
          <w:kern w:val="2"/>
          <w:sz w:val="24"/>
          <w:szCs w:val="24"/>
          <w:lang w:eastAsia="en-US"/>
        </w:rPr>
      </w:pPr>
    </w:p>
    <w:p w14:paraId="16E4991F" w14:textId="2EFD9CAA" w:rsidR="00AD06B0" w:rsidRPr="00AD06B0" w:rsidRDefault="005E3FFF" w:rsidP="000A490A">
      <w:pPr>
        <w:suppressAutoHyphens w:val="0"/>
        <w:spacing w:line="256" w:lineRule="auto"/>
        <w:jc w:val="both"/>
        <w:rPr>
          <w:rFonts w:ascii="Century Gothic" w:eastAsia="Calibri" w:hAnsi="Century Gothic"/>
          <w:kern w:val="2"/>
          <w:sz w:val="24"/>
          <w:szCs w:val="24"/>
          <w:lang w:eastAsia="en-US"/>
        </w:rPr>
      </w:pPr>
      <w:r w:rsidRPr="00AD06B0">
        <w:rPr>
          <w:rFonts w:ascii="Century Gothic" w:eastAsia="Calibri" w:hAnsi="Century Gothic"/>
          <w:b/>
          <w:kern w:val="2"/>
          <w:sz w:val="24"/>
          <w:szCs w:val="24"/>
          <w:lang w:eastAsia="en-US"/>
        </w:rPr>
        <w:t>Trapianti in</w:t>
      </w:r>
      <w:r>
        <w:rPr>
          <w:rFonts w:ascii="Century Gothic" w:eastAsia="Calibri" w:hAnsi="Century Gothic"/>
          <w:b/>
          <w:kern w:val="2"/>
          <w:sz w:val="24"/>
          <w:szCs w:val="24"/>
          <w:lang w:eastAsia="en-US"/>
        </w:rPr>
        <w:t xml:space="preserve"> </w:t>
      </w:r>
      <w:proofErr w:type="spellStart"/>
      <w:r>
        <w:rPr>
          <w:rFonts w:ascii="Century Gothic" w:eastAsia="Calibri" w:hAnsi="Century Gothic"/>
          <w:b/>
          <w:kern w:val="2"/>
          <w:sz w:val="24"/>
          <w:szCs w:val="24"/>
          <w:lang w:eastAsia="en-US"/>
        </w:rPr>
        <w:t>Aoui</w:t>
      </w:r>
      <w:proofErr w:type="spellEnd"/>
      <w:r>
        <w:rPr>
          <w:rFonts w:ascii="Century Gothic" w:eastAsia="Calibri" w:hAnsi="Century Gothic"/>
          <w:b/>
          <w:kern w:val="2"/>
          <w:sz w:val="24"/>
          <w:szCs w:val="24"/>
          <w:lang w:eastAsia="en-US"/>
        </w:rPr>
        <w:t xml:space="preserve">. </w:t>
      </w:r>
      <w:r w:rsidR="000A490A" w:rsidRPr="000A490A">
        <w:rPr>
          <w:rFonts w:ascii="Century Gothic" w:eastAsia="Calibri" w:hAnsi="Century Gothic"/>
          <w:kern w:val="2"/>
          <w:sz w:val="24"/>
          <w:szCs w:val="24"/>
          <w:lang w:eastAsia="en-US"/>
        </w:rPr>
        <w:t>Grazie al</w:t>
      </w:r>
      <w:r w:rsidR="000A490A">
        <w:rPr>
          <w:rFonts w:ascii="Century Gothic" w:eastAsia="Calibri" w:hAnsi="Century Gothic"/>
          <w:kern w:val="2"/>
          <w:sz w:val="24"/>
          <w:szCs w:val="24"/>
          <w:lang w:eastAsia="en-US"/>
        </w:rPr>
        <w:t xml:space="preserve">la </w:t>
      </w:r>
      <w:r w:rsidR="000A490A" w:rsidRPr="000A490A">
        <w:rPr>
          <w:rFonts w:ascii="Century Gothic" w:eastAsia="Calibri" w:hAnsi="Century Gothic"/>
          <w:kern w:val="2"/>
          <w:sz w:val="24"/>
          <w:szCs w:val="24"/>
          <w:lang w:eastAsia="en-US"/>
        </w:rPr>
        <w:t>decennale</w:t>
      </w:r>
      <w:r w:rsidR="000A490A">
        <w:rPr>
          <w:rFonts w:ascii="Century Gothic" w:eastAsia="Calibri" w:hAnsi="Century Gothic"/>
          <w:kern w:val="2"/>
          <w:sz w:val="24"/>
          <w:szCs w:val="24"/>
          <w:lang w:eastAsia="en-US"/>
        </w:rPr>
        <w:t xml:space="preserve"> esperienza del Coordinamento locale donazione e trapianti, anche l’attività trapiantologica in Azienda ospedaliera universitaria integrata di Verona è in continuo aumento in tutte le tre specialità: cuore, rene e fegato.</w:t>
      </w:r>
      <w:r w:rsidR="000A490A" w:rsidRPr="000A490A">
        <w:rPr>
          <w:rFonts w:ascii="Century Gothic" w:eastAsia="Calibri" w:hAnsi="Century Gothic"/>
          <w:kern w:val="2"/>
          <w:sz w:val="24"/>
          <w:szCs w:val="24"/>
          <w:lang w:eastAsia="en-US"/>
        </w:rPr>
        <w:t xml:space="preserve">  </w:t>
      </w:r>
    </w:p>
    <w:p w14:paraId="1B0C1003" w14:textId="593B9ACD" w:rsidR="002E309A" w:rsidRDefault="000A490A" w:rsidP="00AD06B0">
      <w:pPr>
        <w:suppressAutoHyphens w:val="0"/>
        <w:spacing w:line="256" w:lineRule="auto"/>
        <w:jc w:val="both"/>
        <w:rPr>
          <w:rFonts w:ascii="Century Gothic" w:eastAsia="Calibri" w:hAnsi="Century Gothic"/>
          <w:kern w:val="2"/>
          <w:sz w:val="24"/>
          <w:szCs w:val="24"/>
          <w:lang w:eastAsia="en-US"/>
        </w:rPr>
      </w:pPr>
      <w:proofErr w:type="spellStart"/>
      <w:r w:rsidRPr="000A490A">
        <w:rPr>
          <w:rFonts w:ascii="Century Gothic" w:eastAsia="Calibri" w:hAnsi="Century Gothic"/>
          <w:b/>
          <w:kern w:val="2"/>
          <w:sz w:val="24"/>
          <w:szCs w:val="24"/>
          <w:lang w:eastAsia="en-US"/>
        </w:rPr>
        <w:lastRenderedPageBreak/>
        <w:t>Uoc</w:t>
      </w:r>
      <w:proofErr w:type="spellEnd"/>
      <w:r w:rsidRPr="000A490A">
        <w:rPr>
          <w:rFonts w:ascii="Century Gothic" w:eastAsia="Calibri" w:hAnsi="Century Gothic"/>
          <w:b/>
          <w:kern w:val="2"/>
          <w:sz w:val="24"/>
          <w:szCs w:val="24"/>
          <w:lang w:eastAsia="en-US"/>
        </w:rPr>
        <w:t xml:space="preserve"> </w:t>
      </w:r>
      <w:proofErr w:type="spellStart"/>
      <w:r w:rsidRPr="000A490A">
        <w:rPr>
          <w:rFonts w:ascii="Century Gothic" w:eastAsia="Calibri" w:hAnsi="Century Gothic"/>
          <w:b/>
          <w:kern w:val="2"/>
          <w:sz w:val="24"/>
          <w:szCs w:val="24"/>
          <w:lang w:eastAsia="en-US"/>
        </w:rPr>
        <w:t>Cardiochirugia</w:t>
      </w:r>
      <w:proofErr w:type="spellEnd"/>
      <w:r w:rsidR="000A628F">
        <w:rPr>
          <w:rFonts w:ascii="Century Gothic" w:eastAsia="Calibri" w:hAnsi="Century Gothic"/>
          <w:b/>
          <w:kern w:val="2"/>
          <w:sz w:val="24"/>
          <w:szCs w:val="24"/>
          <w:lang w:eastAsia="en-US"/>
        </w:rPr>
        <w:t>, direttore prof Giovanni Battista Luciani</w:t>
      </w:r>
      <w:r>
        <w:rPr>
          <w:rFonts w:ascii="Century Gothic" w:eastAsia="Calibri" w:hAnsi="Century Gothic"/>
          <w:kern w:val="2"/>
          <w:sz w:val="24"/>
          <w:szCs w:val="24"/>
          <w:lang w:eastAsia="en-US"/>
        </w:rPr>
        <w:t xml:space="preserve">. </w:t>
      </w:r>
      <w:r w:rsidR="00D65AD9" w:rsidRPr="00D65AD9">
        <w:rPr>
          <w:rFonts w:ascii="Century Gothic" w:eastAsia="Calibri" w:hAnsi="Century Gothic"/>
          <w:kern w:val="2"/>
          <w:sz w:val="24"/>
          <w:szCs w:val="24"/>
          <w:lang w:eastAsia="en-US"/>
        </w:rPr>
        <w:t xml:space="preserve">Nel 2025 </w:t>
      </w:r>
      <w:r>
        <w:rPr>
          <w:rFonts w:ascii="Century Gothic" w:eastAsia="Calibri" w:hAnsi="Century Gothic"/>
          <w:kern w:val="2"/>
          <w:sz w:val="24"/>
          <w:szCs w:val="24"/>
          <w:lang w:eastAsia="en-US"/>
        </w:rPr>
        <w:t>c’è stato</w:t>
      </w:r>
      <w:r w:rsidR="00D65AD9" w:rsidRPr="00D65AD9">
        <w:rPr>
          <w:rFonts w:ascii="Century Gothic" w:eastAsia="Calibri" w:hAnsi="Century Gothic"/>
          <w:kern w:val="2"/>
          <w:sz w:val="24"/>
          <w:szCs w:val="24"/>
          <w:lang w:eastAsia="en-US"/>
        </w:rPr>
        <w:t xml:space="preserve"> il record </w:t>
      </w:r>
      <w:r>
        <w:rPr>
          <w:rFonts w:ascii="Century Gothic" w:eastAsia="Calibri" w:hAnsi="Century Gothic"/>
          <w:kern w:val="2"/>
          <w:sz w:val="24"/>
          <w:szCs w:val="24"/>
          <w:lang w:eastAsia="en-US"/>
        </w:rPr>
        <w:t>con</w:t>
      </w:r>
      <w:r w:rsidR="00D65AD9" w:rsidRPr="00D65AD9">
        <w:rPr>
          <w:rFonts w:ascii="Century Gothic" w:eastAsia="Calibri" w:hAnsi="Century Gothic"/>
          <w:kern w:val="2"/>
          <w:sz w:val="24"/>
          <w:szCs w:val="24"/>
          <w:lang w:eastAsia="en-US"/>
        </w:rPr>
        <w:t xml:space="preserve"> 35 trapianti</w:t>
      </w:r>
      <w:r>
        <w:rPr>
          <w:rFonts w:ascii="Century Gothic" w:eastAsia="Calibri" w:hAnsi="Century Gothic"/>
          <w:kern w:val="2"/>
          <w:sz w:val="24"/>
          <w:szCs w:val="24"/>
          <w:lang w:eastAsia="en-US"/>
        </w:rPr>
        <w:t xml:space="preserve"> di cuore, il Centro di Verona è stato il più attivo dell’area NIT (Nord </w:t>
      </w:r>
      <w:proofErr w:type="spellStart"/>
      <w:r w:rsidR="00790312">
        <w:rPr>
          <w:rFonts w:ascii="Century Gothic" w:eastAsia="Calibri" w:hAnsi="Century Gothic"/>
          <w:kern w:val="2"/>
          <w:sz w:val="24"/>
          <w:szCs w:val="24"/>
          <w:lang w:eastAsia="en-US"/>
        </w:rPr>
        <w:t>italian</w:t>
      </w:r>
      <w:proofErr w:type="spellEnd"/>
      <w:r>
        <w:rPr>
          <w:rFonts w:ascii="Century Gothic" w:eastAsia="Calibri" w:hAnsi="Century Gothic"/>
          <w:kern w:val="2"/>
          <w:sz w:val="24"/>
          <w:szCs w:val="24"/>
          <w:lang w:eastAsia="en-US"/>
        </w:rPr>
        <w:t xml:space="preserve"> </w:t>
      </w:r>
      <w:proofErr w:type="spellStart"/>
      <w:r>
        <w:rPr>
          <w:rFonts w:ascii="Century Gothic" w:eastAsia="Calibri" w:hAnsi="Century Gothic"/>
          <w:kern w:val="2"/>
          <w:sz w:val="24"/>
          <w:szCs w:val="24"/>
          <w:lang w:eastAsia="en-US"/>
        </w:rPr>
        <w:t>transplant</w:t>
      </w:r>
      <w:proofErr w:type="spellEnd"/>
      <w:r>
        <w:rPr>
          <w:rFonts w:ascii="Century Gothic" w:eastAsia="Calibri" w:hAnsi="Century Gothic"/>
          <w:kern w:val="2"/>
          <w:sz w:val="24"/>
          <w:szCs w:val="24"/>
          <w:lang w:eastAsia="en-US"/>
        </w:rPr>
        <w:t xml:space="preserve"> </w:t>
      </w:r>
      <w:proofErr w:type="spellStart"/>
      <w:r>
        <w:rPr>
          <w:rFonts w:ascii="Century Gothic" w:eastAsia="Calibri" w:hAnsi="Century Gothic"/>
          <w:kern w:val="2"/>
          <w:sz w:val="24"/>
          <w:szCs w:val="24"/>
          <w:lang w:eastAsia="en-US"/>
        </w:rPr>
        <w:t>program</w:t>
      </w:r>
      <w:proofErr w:type="spellEnd"/>
      <w:r w:rsidR="00790312">
        <w:rPr>
          <w:rFonts w:ascii="Century Gothic" w:eastAsia="Calibri" w:hAnsi="Century Gothic"/>
          <w:kern w:val="2"/>
          <w:sz w:val="24"/>
          <w:szCs w:val="24"/>
          <w:lang w:eastAsia="en-US"/>
        </w:rPr>
        <w:t>,</w:t>
      </w:r>
      <w:r w:rsidR="00790312" w:rsidRPr="00790312">
        <w:t xml:space="preserve"> </w:t>
      </w:r>
      <w:r w:rsidR="00790312" w:rsidRPr="00790312">
        <w:rPr>
          <w:rFonts w:ascii="Century Gothic" w:eastAsia="Calibri" w:hAnsi="Century Gothic"/>
          <w:kern w:val="2"/>
          <w:sz w:val="24"/>
          <w:szCs w:val="24"/>
          <w:lang w:eastAsia="en-US"/>
        </w:rPr>
        <w:t>Lombardia, Veneto, Friuli, Liguria, Marche e Provincia Autonoma di Trento</w:t>
      </w:r>
      <w:r w:rsidR="00790312">
        <w:rPr>
          <w:rFonts w:ascii="Century Gothic" w:eastAsia="Calibri" w:hAnsi="Century Gothic"/>
          <w:kern w:val="2"/>
          <w:sz w:val="24"/>
          <w:szCs w:val="24"/>
          <w:lang w:eastAsia="en-US"/>
        </w:rPr>
        <w:t>)</w:t>
      </w:r>
      <w:r w:rsidR="00790312" w:rsidRPr="00790312">
        <w:rPr>
          <w:rFonts w:ascii="Century Gothic" w:eastAsia="Calibri" w:hAnsi="Century Gothic"/>
          <w:kern w:val="2"/>
          <w:sz w:val="24"/>
          <w:szCs w:val="24"/>
          <w:lang w:eastAsia="en-US"/>
        </w:rPr>
        <w:t>. </w:t>
      </w:r>
      <w:r w:rsidR="00790312">
        <w:rPr>
          <w:rFonts w:ascii="Century Gothic" w:eastAsia="Calibri" w:hAnsi="Century Gothic"/>
          <w:kern w:val="2"/>
          <w:sz w:val="24"/>
          <w:szCs w:val="24"/>
          <w:lang w:eastAsia="en-US"/>
        </w:rPr>
        <w:t>Sono aumentati i trapianti da cuore fermo</w:t>
      </w:r>
      <w:r w:rsidR="00D65AD9" w:rsidRPr="00D65AD9">
        <w:rPr>
          <w:rFonts w:ascii="Century Gothic" w:eastAsia="Calibri" w:hAnsi="Century Gothic"/>
          <w:kern w:val="2"/>
          <w:sz w:val="24"/>
          <w:szCs w:val="24"/>
          <w:lang w:eastAsia="en-US"/>
        </w:rPr>
        <w:t xml:space="preserve"> </w:t>
      </w:r>
      <w:r w:rsidR="00790312">
        <w:rPr>
          <w:rFonts w:ascii="Century Gothic" w:eastAsia="Calibri" w:hAnsi="Century Gothic"/>
          <w:kern w:val="2"/>
          <w:sz w:val="24"/>
          <w:szCs w:val="24"/>
          <w:lang w:eastAsia="en-US"/>
        </w:rPr>
        <w:t xml:space="preserve">con </w:t>
      </w:r>
      <w:r w:rsidR="00D65AD9" w:rsidRPr="00D65AD9">
        <w:rPr>
          <w:rFonts w:ascii="Century Gothic" w:eastAsia="Calibri" w:hAnsi="Century Gothic"/>
          <w:kern w:val="2"/>
          <w:sz w:val="24"/>
          <w:szCs w:val="24"/>
          <w:lang w:eastAsia="en-US"/>
        </w:rPr>
        <w:t xml:space="preserve">7 </w:t>
      </w:r>
      <w:r w:rsidR="00790312">
        <w:rPr>
          <w:rFonts w:ascii="Century Gothic" w:eastAsia="Calibri" w:hAnsi="Century Gothic"/>
          <w:kern w:val="2"/>
          <w:sz w:val="24"/>
          <w:szCs w:val="24"/>
          <w:lang w:eastAsia="en-US"/>
        </w:rPr>
        <w:t>interventi (</w:t>
      </w:r>
      <w:r w:rsidR="0031206A">
        <w:rPr>
          <w:rFonts w:ascii="Century Gothic" w:eastAsia="Calibri" w:hAnsi="Century Gothic"/>
          <w:kern w:val="2"/>
          <w:sz w:val="24"/>
          <w:szCs w:val="24"/>
          <w:lang w:eastAsia="en-US"/>
        </w:rPr>
        <w:t>anche</w:t>
      </w:r>
      <w:r w:rsidR="00D65AD9" w:rsidRPr="00D65AD9">
        <w:rPr>
          <w:rFonts w:ascii="Century Gothic" w:eastAsia="Calibri" w:hAnsi="Century Gothic"/>
          <w:kern w:val="2"/>
          <w:sz w:val="24"/>
          <w:szCs w:val="24"/>
          <w:lang w:eastAsia="en-US"/>
        </w:rPr>
        <w:t xml:space="preserve"> 3 </w:t>
      </w:r>
      <w:r w:rsidR="00790312">
        <w:rPr>
          <w:rFonts w:ascii="Century Gothic" w:eastAsia="Calibri" w:hAnsi="Century Gothic"/>
          <w:kern w:val="2"/>
          <w:sz w:val="24"/>
          <w:szCs w:val="24"/>
          <w:lang w:eastAsia="en-US"/>
        </w:rPr>
        <w:t xml:space="preserve">trapianti </w:t>
      </w:r>
      <w:r w:rsidR="00D65AD9" w:rsidRPr="00D65AD9">
        <w:rPr>
          <w:rFonts w:ascii="Century Gothic" w:eastAsia="Calibri" w:hAnsi="Century Gothic"/>
          <w:kern w:val="2"/>
          <w:sz w:val="24"/>
          <w:szCs w:val="24"/>
          <w:lang w:eastAsia="en-US"/>
        </w:rPr>
        <w:t>in una settimana con ottimi risultati</w:t>
      </w:r>
      <w:r w:rsidR="00790312">
        <w:rPr>
          <w:rFonts w:ascii="Century Gothic" w:eastAsia="Calibri" w:hAnsi="Century Gothic"/>
          <w:kern w:val="2"/>
          <w:sz w:val="24"/>
          <w:szCs w:val="24"/>
          <w:lang w:eastAsia="en-US"/>
        </w:rPr>
        <w:t xml:space="preserve">). </w:t>
      </w:r>
      <w:r w:rsidR="0031206A">
        <w:rPr>
          <w:rFonts w:ascii="Century Gothic" w:eastAsia="Calibri" w:hAnsi="Century Gothic"/>
          <w:kern w:val="2"/>
          <w:sz w:val="24"/>
          <w:szCs w:val="24"/>
          <w:lang w:eastAsia="en-US"/>
        </w:rPr>
        <w:t xml:space="preserve">Verona è </w:t>
      </w:r>
      <w:r w:rsidR="00D65AD9" w:rsidRPr="00D65AD9">
        <w:rPr>
          <w:rFonts w:ascii="Century Gothic" w:eastAsia="Calibri" w:hAnsi="Century Gothic"/>
          <w:kern w:val="2"/>
          <w:sz w:val="24"/>
          <w:szCs w:val="24"/>
          <w:lang w:eastAsia="en-US"/>
        </w:rPr>
        <w:t>l</w:t>
      </w:r>
      <w:r w:rsidR="00D65AD9" w:rsidRPr="00D65AD9">
        <w:rPr>
          <w:rFonts w:ascii="Century Gothic" w:eastAsia="Calibri" w:hAnsi="Century Gothic" w:cs="Century Gothic"/>
          <w:kern w:val="2"/>
          <w:sz w:val="24"/>
          <w:szCs w:val="24"/>
          <w:lang w:eastAsia="en-US"/>
        </w:rPr>
        <w:t>’</w:t>
      </w:r>
      <w:r w:rsidR="00D65AD9" w:rsidRPr="00D65AD9">
        <w:rPr>
          <w:rFonts w:ascii="Century Gothic" w:eastAsia="Calibri" w:hAnsi="Century Gothic"/>
          <w:kern w:val="2"/>
          <w:sz w:val="24"/>
          <w:szCs w:val="24"/>
          <w:lang w:eastAsia="en-US"/>
        </w:rPr>
        <w:t xml:space="preserve">unico centro in </w:t>
      </w:r>
      <w:r w:rsidR="0031206A" w:rsidRPr="00D65AD9">
        <w:rPr>
          <w:rFonts w:ascii="Century Gothic" w:eastAsia="Calibri" w:hAnsi="Century Gothic"/>
          <w:kern w:val="2"/>
          <w:sz w:val="24"/>
          <w:szCs w:val="24"/>
          <w:lang w:eastAsia="en-US"/>
        </w:rPr>
        <w:t>Italia</w:t>
      </w:r>
      <w:r w:rsidR="00D65AD9" w:rsidRPr="00D65AD9">
        <w:rPr>
          <w:rFonts w:ascii="Century Gothic" w:eastAsia="Calibri" w:hAnsi="Century Gothic"/>
          <w:kern w:val="2"/>
          <w:sz w:val="24"/>
          <w:szCs w:val="24"/>
          <w:lang w:eastAsia="en-US"/>
        </w:rPr>
        <w:t xml:space="preserve"> ad avere il 100% di sopravvivenza su</w:t>
      </w:r>
      <w:r w:rsidR="000A628F">
        <w:rPr>
          <w:rFonts w:ascii="Century Gothic" w:eastAsia="Calibri" w:hAnsi="Century Gothic"/>
          <w:kern w:val="2"/>
          <w:sz w:val="24"/>
          <w:szCs w:val="24"/>
          <w:lang w:eastAsia="en-US"/>
        </w:rPr>
        <w:t xml:space="preserve">i trapianti da cuore fermo. Inoltre </w:t>
      </w:r>
      <w:r w:rsidR="00D65AD9" w:rsidRPr="00D65AD9">
        <w:rPr>
          <w:rFonts w:ascii="Century Gothic" w:eastAsia="Calibri" w:hAnsi="Century Gothic"/>
          <w:kern w:val="2"/>
          <w:sz w:val="24"/>
          <w:szCs w:val="24"/>
          <w:lang w:eastAsia="en-US"/>
        </w:rPr>
        <w:br/>
      </w:r>
      <w:r w:rsidR="000A628F">
        <w:rPr>
          <w:rFonts w:ascii="Century Gothic" w:eastAsia="Calibri" w:hAnsi="Century Gothic"/>
          <w:kern w:val="2"/>
          <w:sz w:val="24"/>
          <w:szCs w:val="24"/>
          <w:lang w:eastAsia="en-US"/>
        </w:rPr>
        <w:t xml:space="preserve">è stato </w:t>
      </w:r>
      <w:r w:rsidR="00D65AD9" w:rsidRPr="00D65AD9">
        <w:rPr>
          <w:rFonts w:ascii="Century Gothic" w:eastAsia="Calibri" w:hAnsi="Century Gothic"/>
          <w:kern w:val="2"/>
          <w:sz w:val="24"/>
          <w:szCs w:val="24"/>
          <w:lang w:eastAsia="en-US"/>
        </w:rPr>
        <w:t xml:space="preserve">eseguito il primo </w:t>
      </w:r>
      <w:r w:rsidR="000A628F">
        <w:rPr>
          <w:rFonts w:ascii="Century Gothic" w:eastAsia="Calibri" w:hAnsi="Century Gothic"/>
          <w:kern w:val="2"/>
          <w:sz w:val="24"/>
          <w:szCs w:val="24"/>
          <w:lang w:eastAsia="en-US"/>
        </w:rPr>
        <w:t>trapianto di c</w:t>
      </w:r>
      <w:r w:rsidR="00D65AD9" w:rsidRPr="00D65AD9">
        <w:rPr>
          <w:rFonts w:ascii="Century Gothic" w:eastAsia="Calibri" w:hAnsi="Century Gothic"/>
          <w:kern w:val="2"/>
          <w:sz w:val="24"/>
          <w:szCs w:val="24"/>
          <w:lang w:eastAsia="en-US"/>
        </w:rPr>
        <w:t>uore a Trento e a Mestre</w:t>
      </w:r>
      <w:r w:rsidR="000A628F">
        <w:rPr>
          <w:rFonts w:ascii="Century Gothic" w:eastAsia="Calibri" w:hAnsi="Century Gothic"/>
          <w:kern w:val="2"/>
          <w:sz w:val="24"/>
          <w:szCs w:val="24"/>
          <w:lang w:eastAsia="en-US"/>
        </w:rPr>
        <w:t xml:space="preserve">, e utilizzati </w:t>
      </w:r>
      <w:r w:rsidR="00D65AD9" w:rsidRPr="00D65AD9">
        <w:rPr>
          <w:rFonts w:ascii="Century Gothic" w:eastAsia="Calibri" w:hAnsi="Century Gothic"/>
          <w:kern w:val="2"/>
          <w:sz w:val="24"/>
          <w:szCs w:val="24"/>
          <w:lang w:eastAsia="en-US"/>
        </w:rPr>
        <w:br/>
        <w:t>3 volte i sistemi di trasporto a cuore battente del</w:t>
      </w:r>
      <w:r w:rsidR="000A628F">
        <w:rPr>
          <w:rFonts w:ascii="Century Gothic" w:eastAsia="Calibri" w:hAnsi="Century Gothic"/>
          <w:kern w:val="2"/>
          <w:sz w:val="24"/>
          <w:szCs w:val="24"/>
          <w:lang w:eastAsia="en-US"/>
        </w:rPr>
        <w:t>l’organo</w:t>
      </w:r>
      <w:r w:rsidR="00D65AD9" w:rsidRPr="00D65AD9">
        <w:rPr>
          <w:rFonts w:ascii="Century Gothic" w:eastAsia="Calibri" w:hAnsi="Century Gothic"/>
          <w:kern w:val="2"/>
          <w:sz w:val="24"/>
          <w:szCs w:val="24"/>
          <w:lang w:eastAsia="en-US"/>
        </w:rPr>
        <w:t xml:space="preserve"> donato </w:t>
      </w:r>
      <w:r w:rsidR="000A628F">
        <w:rPr>
          <w:rFonts w:ascii="Century Gothic" w:eastAsia="Calibri" w:hAnsi="Century Gothic"/>
          <w:kern w:val="2"/>
          <w:sz w:val="24"/>
          <w:szCs w:val="24"/>
          <w:lang w:eastAsia="en-US"/>
        </w:rPr>
        <w:t xml:space="preserve">con prelievi anche </w:t>
      </w:r>
      <w:r w:rsidR="00D65AD9" w:rsidRPr="00D65AD9">
        <w:rPr>
          <w:rFonts w:ascii="Century Gothic" w:eastAsia="Calibri" w:hAnsi="Century Gothic"/>
          <w:kern w:val="2"/>
          <w:sz w:val="24"/>
          <w:szCs w:val="24"/>
          <w:lang w:eastAsia="en-US"/>
        </w:rPr>
        <w:t>ad Atene.</w:t>
      </w:r>
    </w:p>
    <w:p w14:paraId="79E325CC" w14:textId="577E10C8" w:rsidR="00D218BE" w:rsidRDefault="000A628F" w:rsidP="00D218BE">
      <w:pPr>
        <w:suppressAutoHyphens w:val="0"/>
        <w:spacing w:line="256" w:lineRule="auto"/>
        <w:jc w:val="both"/>
        <w:rPr>
          <w:rFonts w:ascii="Century Gothic" w:eastAsia="NSimSun" w:hAnsi="Century Gothic" w:cs="Arial"/>
          <w:kern w:val="3"/>
          <w:sz w:val="24"/>
          <w:szCs w:val="24"/>
          <w:lang w:bidi="hi-IN"/>
        </w:rPr>
      </w:pPr>
      <w:proofErr w:type="spellStart"/>
      <w:r w:rsidRPr="000A628F">
        <w:rPr>
          <w:rFonts w:ascii="Century Gothic" w:eastAsia="Calibri" w:hAnsi="Century Gothic"/>
          <w:b/>
          <w:kern w:val="2"/>
          <w:sz w:val="24"/>
          <w:szCs w:val="24"/>
          <w:lang w:eastAsia="en-US"/>
        </w:rPr>
        <w:t>Usd</w:t>
      </w:r>
      <w:proofErr w:type="spellEnd"/>
      <w:r w:rsidRPr="000A628F">
        <w:rPr>
          <w:rFonts w:ascii="Century Gothic" w:eastAsia="Calibri" w:hAnsi="Century Gothic"/>
          <w:b/>
          <w:kern w:val="2"/>
          <w:sz w:val="24"/>
          <w:szCs w:val="24"/>
          <w:lang w:eastAsia="en-US"/>
        </w:rPr>
        <w:t xml:space="preserve"> Trapianti rene, direttore prof Alessandro Antonelli</w:t>
      </w:r>
      <w:r>
        <w:rPr>
          <w:rFonts w:ascii="Century Gothic" w:eastAsia="Calibri" w:hAnsi="Century Gothic"/>
          <w:kern w:val="2"/>
          <w:sz w:val="24"/>
          <w:szCs w:val="24"/>
          <w:lang w:eastAsia="en-US"/>
        </w:rPr>
        <w:t xml:space="preserve">. </w:t>
      </w:r>
      <w:r w:rsidR="00D218BE">
        <w:rPr>
          <w:rFonts w:ascii="Century Gothic" w:eastAsia="Calibri" w:hAnsi="Century Gothic"/>
          <w:kern w:val="2"/>
          <w:sz w:val="24"/>
          <w:szCs w:val="24"/>
          <w:lang w:eastAsia="en-US"/>
        </w:rPr>
        <w:t xml:space="preserve">Nel 2025 sono stati 113 gli interventi (91 nel 2024), </w:t>
      </w:r>
      <w:r w:rsidR="00D218BE" w:rsidRPr="00D218BE">
        <w:rPr>
          <w:rFonts w:ascii="Century Gothic" w:eastAsia="Calibri" w:hAnsi="Century Gothic"/>
          <w:kern w:val="2"/>
          <w:sz w:val="24"/>
          <w:szCs w:val="24"/>
          <w:lang w:eastAsia="en-US"/>
        </w:rPr>
        <w:t>di cui</w:t>
      </w:r>
      <w:r w:rsidR="00D218BE">
        <w:rPr>
          <w:rFonts w:ascii="Century Gothic" w:eastAsia="Calibri" w:hAnsi="Century Gothic"/>
          <w:kern w:val="2"/>
          <w:sz w:val="24"/>
          <w:szCs w:val="24"/>
          <w:lang w:eastAsia="en-US"/>
        </w:rPr>
        <w:t>:</w:t>
      </w:r>
      <w:r w:rsidR="00D218BE" w:rsidRPr="00D218BE">
        <w:rPr>
          <w:rFonts w:ascii="Century Gothic" w:eastAsia="Calibri" w:hAnsi="Century Gothic"/>
          <w:kern w:val="2"/>
          <w:sz w:val="24"/>
          <w:szCs w:val="24"/>
          <w:lang w:eastAsia="en-US"/>
        </w:rPr>
        <w:t xml:space="preserve"> 97 da donatore decedut</w:t>
      </w:r>
      <w:r w:rsidR="00D218BE">
        <w:rPr>
          <w:rFonts w:ascii="Century Gothic" w:eastAsia="Calibri" w:hAnsi="Century Gothic"/>
          <w:kern w:val="2"/>
          <w:sz w:val="24"/>
          <w:szCs w:val="24"/>
          <w:lang w:eastAsia="en-US"/>
        </w:rPr>
        <w:t>o,</w:t>
      </w:r>
      <w:r w:rsidR="00D218BE" w:rsidRPr="00D218BE">
        <w:rPr>
          <w:rFonts w:ascii="Century Gothic" w:eastAsia="Calibri" w:hAnsi="Century Gothic"/>
          <w:kern w:val="2"/>
          <w:sz w:val="24"/>
          <w:szCs w:val="24"/>
          <w:lang w:eastAsia="en-US"/>
        </w:rPr>
        <w:t xml:space="preserve"> 16 da donatore vivente</w:t>
      </w:r>
      <w:r w:rsidR="00D218BE">
        <w:rPr>
          <w:rFonts w:ascii="Century Gothic" w:eastAsia="Calibri" w:hAnsi="Century Gothic"/>
          <w:kern w:val="2"/>
          <w:sz w:val="24"/>
          <w:szCs w:val="24"/>
          <w:lang w:eastAsia="en-US"/>
        </w:rPr>
        <w:t>, 6 trapianti di entrambi i reni</w:t>
      </w:r>
      <w:r w:rsidR="00D218BE" w:rsidRPr="00D218BE">
        <w:rPr>
          <w:rFonts w:ascii="Century Gothic" w:eastAsia="Calibri" w:hAnsi="Century Gothic"/>
          <w:kern w:val="2"/>
          <w:sz w:val="24"/>
          <w:szCs w:val="24"/>
          <w:lang w:eastAsia="en-US"/>
        </w:rPr>
        <w:t xml:space="preserve">, 1 trapianto combinato rene-fegato e 1 trapianto combinato cuore-rene. </w:t>
      </w:r>
      <w:r w:rsidR="00D218BE">
        <w:rPr>
          <w:rFonts w:ascii="Century Gothic" w:eastAsia="Calibri" w:hAnsi="Century Gothic"/>
          <w:kern w:val="2"/>
          <w:sz w:val="24"/>
          <w:szCs w:val="24"/>
          <w:lang w:eastAsia="en-US"/>
        </w:rPr>
        <w:t xml:space="preserve">L’Unità di Verona è tra i primi 5 Centri in Italia per longevità e per numero di interventi. Dall’anno scorso </w:t>
      </w:r>
      <w:r w:rsidR="00D218BE" w:rsidRPr="00D218BE">
        <w:rPr>
          <w:rFonts w:ascii="Century Gothic" w:eastAsia="Calibri" w:hAnsi="Century Gothic"/>
          <w:kern w:val="2"/>
          <w:sz w:val="24"/>
          <w:szCs w:val="24"/>
          <w:lang w:eastAsia="en-US"/>
        </w:rPr>
        <w:t xml:space="preserve">è </w:t>
      </w:r>
      <w:r w:rsidR="00D218BE">
        <w:rPr>
          <w:rFonts w:ascii="Century Gothic" w:eastAsia="Calibri" w:hAnsi="Century Gothic"/>
          <w:kern w:val="2"/>
          <w:sz w:val="24"/>
          <w:szCs w:val="24"/>
          <w:lang w:eastAsia="en-US"/>
        </w:rPr>
        <w:t>operativa</w:t>
      </w:r>
      <w:r w:rsidR="00D218BE" w:rsidRPr="00D218BE">
        <w:rPr>
          <w:rFonts w:ascii="Century Gothic" w:eastAsia="Calibri" w:hAnsi="Century Gothic"/>
          <w:kern w:val="2"/>
          <w:sz w:val="24"/>
          <w:szCs w:val="24"/>
          <w:lang w:eastAsia="en-US"/>
        </w:rPr>
        <w:t xml:space="preserve"> la tecnica mini-invasiva robot assistita, sia per il prelievo che per il trapianto da donatore vivente, </w:t>
      </w:r>
      <w:r w:rsidR="00D218BE">
        <w:rPr>
          <w:rFonts w:ascii="Century Gothic" w:eastAsia="Calibri" w:hAnsi="Century Gothic"/>
          <w:kern w:val="2"/>
          <w:sz w:val="24"/>
          <w:szCs w:val="24"/>
          <w:lang w:eastAsia="en-US"/>
        </w:rPr>
        <w:t>a tutt’oggi</w:t>
      </w:r>
      <w:r w:rsidR="00D218BE" w:rsidRPr="00D218BE">
        <w:rPr>
          <w:rFonts w:ascii="Century Gothic" w:eastAsia="Calibri" w:hAnsi="Century Gothic"/>
          <w:kern w:val="2"/>
          <w:sz w:val="24"/>
          <w:szCs w:val="24"/>
          <w:lang w:eastAsia="en-US"/>
        </w:rPr>
        <w:t xml:space="preserve"> sono stati effettuati rispettivamente19 prelievi e 17 trapianti con tecnica robotica</w:t>
      </w:r>
      <w:r w:rsidR="00D218BE">
        <w:rPr>
          <w:rFonts w:ascii="Century Gothic" w:eastAsia="Calibri" w:hAnsi="Century Gothic"/>
          <w:kern w:val="2"/>
          <w:sz w:val="24"/>
          <w:szCs w:val="24"/>
          <w:lang w:eastAsia="en-US"/>
        </w:rPr>
        <w:t xml:space="preserve">. </w:t>
      </w:r>
      <w:r w:rsidR="00D218BE" w:rsidRPr="00D218BE">
        <w:rPr>
          <w:rFonts w:ascii="Century Gothic" w:eastAsia="NSimSun" w:hAnsi="Century Gothic" w:cs="Arial"/>
          <w:kern w:val="3"/>
          <w:sz w:val="24"/>
          <w:szCs w:val="24"/>
          <w:lang w:bidi="hi-IN"/>
        </w:rPr>
        <w:t xml:space="preserve">I pazienti attualmente in lista di attesa per trapianto presso il </w:t>
      </w:r>
      <w:r w:rsidR="00D218BE">
        <w:rPr>
          <w:rFonts w:ascii="Century Gothic" w:eastAsia="NSimSun" w:hAnsi="Century Gothic" w:cs="Arial"/>
          <w:kern w:val="3"/>
          <w:sz w:val="24"/>
          <w:szCs w:val="24"/>
          <w:lang w:bidi="hi-IN"/>
        </w:rPr>
        <w:t>C</w:t>
      </w:r>
      <w:r w:rsidR="00D218BE" w:rsidRPr="00D218BE">
        <w:rPr>
          <w:rFonts w:ascii="Century Gothic" w:eastAsia="NSimSun" w:hAnsi="Century Gothic" w:cs="Arial"/>
          <w:kern w:val="3"/>
          <w:sz w:val="24"/>
          <w:szCs w:val="24"/>
          <w:lang w:bidi="hi-IN"/>
        </w:rPr>
        <w:t xml:space="preserve">entro trapianti </w:t>
      </w:r>
      <w:proofErr w:type="spellStart"/>
      <w:r w:rsidR="00D50FF1">
        <w:rPr>
          <w:rFonts w:ascii="Century Gothic" w:eastAsia="NSimSun" w:hAnsi="Century Gothic" w:cs="Arial"/>
          <w:kern w:val="3"/>
          <w:sz w:val="24"/>
          <w:szCs w:val="24"/>
          <w:lang w:bidi="hi-IN"/>
        </w:rPr>
        <w:t>Aoui</w:t>
      </w:r>
      <w:proofErr w:type="spellEnd"/>
      <w:r w:rsidR="00D50FF1">
        <w:rPr>
          <w:rFonts w:ascii="Century Gothic" w:eastAsia="NSimSun" w:hAnsi="Century Gothic" w:cs="Arial"/>
          <w:kern w:val="3"/>
          <w:sz w:val="24"/>
          <w:szCs w:val="24"/>
          <w:lang w:bidi="hi-IN"/>
        </w:rPr>
        <w:t xml:space="preserve"> </w:t>
      </w:r>
      <w:r w:rsidR="00D218BE" w:rsidRPr="00D218BE">
        <w:rPr>
          <w:rFonts w:ascii="Century Gothic" w:eastAsia="NSimSun" w:hAnsi="Century Gothic" w:cs="Arial"/>
          <w:kern w:val="3"/>
          <w:sz w:val="24"/>
          <w:szCs w:val="24"/>
          <w:lang w:bidi="hi-IN"/>
        </w:rPr>
        <w:t>sono oltre 400, provenienti da 45 strutture nefrologiche-dialitiche nazionali, dalla Provincia di Bolzano alla Sicilia.</w:t>
      </w:r>
    </w:p>
    <w:p w14:paraId="128A9E80" w14:textId="13C3CC1C" w:rsidR="00D50FF1" w:rsidRDefault="00D50FF1" w:rsidP="00D50FF1">
      <w:pPr>
        <w:suppressAutoHyphens w:val="0"/>
        <w:spacing w:line="256" w:lineRule="auto"/>
        <w:jc w:val="both"/>
        <w:rPr>
          <w:rFonts w:ascii="Century Gothic" w:eastAsia="NSimSun" w:hAnsi="Century Gothic" w:cs="Arial"/>
          <w:kern w:val="3"/>
          <w:sz w:val="24"/>
          <w:szCs w:val="24"/>
          <w:lang w:bidi="hi-IN"/>
        </w:rPr>
      </w:pPr>
      <w:proofErr w:type="spellStart"/>
      <w:r w:rsidRPr="00D50FF1">
        <w:rPr>
          <w:rFonts w:ascii="Century Gothic" w:eastAsia="NSimSun" w:hAnsi="Century Gothic" w:cs="Arial"/>
          <w:b/>
          <w:kern w:val="3"/>
          <w:sz w:val="24"/>
          <w:szCs w:val="24"/>
          <w:lang w:bidi="hi-IN"/>
        </w:rPr>
        <w:t>Usd</w:t>
      </w:r>
      <w:proofErr w:type="spellEnd"/>
      <w:r w:rsidRPr="00D50FF1">
        <w:rPr>
          <w:rFonts w:ascii="Century Gothic" w:eastAsia="NSimSun" w:hAnsi="Century Gothic" w:cs="Arial"/>
          <w:b/>
          <w:kern w:val="3"/>
          <w:sz w:val="24"/>
          <w:szCs w:val="24"/>
          <w:lang w:bidi="hi-IN"/>
        </w:rPr>
        <w:t xml:space="preserve"> Trapianti epatici, direttore Amedeo Carraro</w:t>
      </w:r>
      <w:r>
        <w:rPr>
          <w:rFonts w:ascii="Century Gothic" w:eastAsia="NSimSun" w:hAnsi="Century Gothic" w:cs="Arial"/>
          <w:kern w:val="3"/>
          <w:sz w:val="24"/>
          <w:szCs w:val="24"/>
          <w:lang w:bidi="hi-IN"/>
        </w:rPr>
        <w:t>. Nel 2025 sono stati eseguiti 67</w:t>
      </w:r>
      <w:r w:rsidRPr="00D50FF1">
        <w:rPr>
          <w:rFonts w:ascii="Century Gothic" w:eastAsia="NSimSun" w:hAnsi="Century Gothic" w:cs="Arial"/>
          <w:kern w:val="3"/>
          <w:sz w:val="24"/>
          <w:szCs w:val="24"/>
          <w:lang w:bidi="hi-IN"/>
        </w:rPr>
        <w:t xml:space="preserve"> trapianti di fegato </w:t>
      </w:r>
      <w:r>
        <w:rPr>
          <w:rFonts w:ascii="Century Gothic" w:eastAsia="NSimSun" w:hAnsi="Century Gothic" w:cs="Arial"/>
          <w:kern w:val="3"/>
          <w:sz w:val="24"/>
          <w:szCs w:val="24"/>
          <w:lang w:bidi="hi-IN"/>
        </w:rPr>
        <w:t xml:space="preserve">(65 nel 2024), l’ultimo è stato effettuato nella notte di Capodanno. Aumentati gli interventi con organo </w:t>
      </w:r>
      <w:r w:rsidRPr="00D50FF1">
        <w:rPr>
          <w:rFonts w:ascii="Century Gothic" w:eastAsia="NSimSun" w:hAnsi="Century Gothic" w:cs="Arial"/>
          <w:kern w:val="3"/>
          <w:sz w:val="24"/>
          <w:szCs w:val="24"/>
          <w:lang w:bidi="hi-IN"/>
        </w:rPr>
        <w:t xml:space="preserve">da donatore </w:t>
      </w:r>
      <w:r>
        <w:rPr>
          <w:rFonts w:ascii="Century Gothic" w:eastAsia="NSimSun" w:hAnsi="Century Gothic" w:cs="Arial"/>
          <w:kern w:val="3"/>
          <w:sz w:val="24"/>
          <w:szCs w:val="24"/>
          <w:lang w:bidi="hi-IN"/>
        </w:rPr>
        <w:t xml:space="preserve">a cuore fermo: </w:t>
      </w:r>
      <w:r w:rsidRPr="00D50FF1">
        <w:rPr>
          <w:rFonts w:ascii="Century Gothic" w:eastAsia="NSimSun" w:hAnsi="Century Gothic" w:cs="Arial"/>
          <w:kern w:val="3"/>
          <w:sz w:val="24"/>
          <w:szCs w:val="24"/>
          <w:lang w:bidi="hi-IN"/>
        </w:rPr>
        <w:t xml:space="preserve">30, 45% del totale </w:t>
      </w:r>
      <w:r>
        <w:rPr>
          <w:rFonts w:ascii="Century Gothic" w:eastAsia="NSimSun" w:hAnsi="Century Gothic" w:cs="Arial"/>
          <w:kern w:val="3"/>
          <w:sz w:val="24"/>
          <w:szCs w:val="24"/>
          <w:lang w:bidi="hi-IN"/>
        </w:rPr>
        <w:t xml:space="preserve">nel </w:t>
      </w:r>
      <w:r w:rsidRPr="00D50FF1">
        <w:rPr>
          <w:rFonts w:ascii="Century Gothic" w:eastAsia="NSimSun" w:hAnsi="Century Gothic" w:cs="Arial"/>
          <w:kern w:val="3"/>
          <w:sz w:val="24"/>
          <w:szCs w:val="24"/>
          <w:lang w:bidi="hi-IN"/>
        </w:rPr>
        <w:t>2025</w:t>
      </w:r>
      <w:r>
        <w:rPr>
          <w:rFonts w:ascii="Century Gothic" w:eastAsia="NSimSun" w:hAnsi="Century Gothic" w:cs="Arial"/>
          <w:kern w:val="3"/>
          <w:sz w:val="24"/>
          <w:szCs w:val="24"/>
          <w:lang w:bidi="hi-IN"/>
        </w:rPr>
        <w:t xml:space="preserve">, </w:t>
      </w:r>
      <w:r w:rsidRPr="00D50FF1">
        <w:rPr>
          <w:rFonts w:ascii="Century Gothic" w:eastAsia="NSimSun" w:hAnsi="Century Gothic" w:cs="Arial"/>
          <w:kern w:val="3"/>
          <w:sz w:val="24"/>
          <w:szCs w:val="24"/>
          <w:lang w:bidi="hi-IN"/>
        </w:rPr>
        <w:t xml:space="preserve">18, 28% </w:t>
      </w:r>
      <w:r>
        <w:rPr>
          <w:rFonts w:ascii="Century Gothic" w:eastAsia="NSimSun" w:hAnsi="Century Gothic" w:cs="Arial"/>
          <w:kern w:val="3"/>
          <w:sz w:val="24"/>
          <w:szCs w:val="24"/>
          <w:lang w:bidi="hi-IN"/>
        </w:rPr>
        <w:t xml:space="preserve">nel </w:t>
      </w:r>
      <w:r w:rsidRPr="00D50FF1">
        <w:rPr>
          <w:rFonts w:ascii="Century Gothic" w:eastAsia="NSimSun" w:hAnsi="Century Gothic" w:cs="Arial"/>
          <w:kern w:val="3"/>
          <w:sz w:val="24"/>
          <w:szCs w:val="24"/>
          <w:lang w:bidi="hi-IN"/>
        </w:rPr>
        <w:t>2024</w:t>
      </w:r>
      <w:r>
        <w:rPr>
          <w:rFonts w:ascii="Century Gothic" w:eastAsia="NSimSun" w:hAnsi="Century Gothic" w:cs="Arial"/>
          <w:kern w:val="3"/>
          <w:sz w:val="24"/>
          <w:szCs w:val="24"/>
          <w:lang w:bidi="hi-IN"/>
        </w:rPr>
        <w:t>. Ci sono state importanti innovazioni tecnologiche e di specializzazione dei chirurghi con le</w:t>
      </w:r>
      <w:r w:rsidRPr="00D50FF1">
        <w:rPr>
          <w:rFonts w:ascii="Century Gothic" w:eastAsia="NSimSun" w:hAnsi="Century Gothic" w:cs="Arial"/>
          <w:kern w:val="3"/>
          <w:sz w:val="24"/>
          <w:szCs w:val="24"/>
          <w:lang w:bidi="hi-IN"/>
        </w:rPr>
        <w:t xml:space="preserve"> macchine di perfusione utilizzate per preservare l'organo</w:t>
      </w:r>
      <w:r>
        <w:rPr>
          <w:rFonts w:ascii="Century Gothic" w:eastAsia="NSimSun" w:hAnsi="Century Gothic" w:cs="Arial"/>
          <w:kern w:val="3"/>
          <w:sz w:val="24"/>
          <w:szCs w:val="24"/>
          <w:lang w:bidi="hi-IN"/>
        </w:rPr>
        <w:t xml:space="preserve"> al di fuori del corpo. Due </w:t>
      </w:r>
      <w:r w:rsidRPr="00D50FF1">
        <w:rPr>
          <w:rFonts w:ascii="Century Gothic" w:eastAsia="NSimSun" w:hAnsi="Century Gothic" w:cs="Arial"/>
          <w:kern w:val="3"/>
          <w:sz w:val="24"/>
          <w:szCs w:val="24"/>
          <w:lang w:bidi="hi-IN"/>
        </w:rPr>
        <w:t xml:space="preserve">di queste macchine utilizzate nel 2025 sono </w:t>
      </w:r>
      <w:proofErr w:type="spellStart"/>
      <w:r w:rsidRPr="00D50FF1">
        <w:rPr>
          <w:rFonts w:ascii="Century Gothic" w:eastAsia="NSimSun" w:hAnsi="Century Gothic" w:cs="Arial"/>
          <w:kern w:val="3"/>
          <w:sz w:val="24"/>
          <w:szCs w:val="24"/>
          <w:lang w:bidi="hi-IN"/>
        </w:rPr>
        <w:t>normotermiche</w:t>
      </w:r>
      <w:proofErr w:type="spellEnd"/>
      <w:r w:rsidRPr="00D50FF1">
        <w:rPr>
          <w:rFonts w:ascii="Century Gothic" w:eastAsia="NSimSun" w:hAnsi="Century Gothic" w:cs="Arial"/>
          <w:kern w:val="3"/>
          <w:sz w:val="24"/>
          <w:szCs w:val="24"/>
          <w:lang w:bidi="hi-IN"/>
        </w:rPr>
        <w:t> (mantengono il fegato in condizioni fisiologiche e quindi possono essere utilizzate per durate più prolungate)</w:t>
      </w:r>
      <w:r>
        <w:rPr>
          <w:rFonts w:ascii="Century Gothic" w:eastAsia="NSimSun" w:hAnsi="Century Gothic" w:cs="Arial"/>
          <w:kern w:val="3"/>
          <w:sz w:val="24"/>
          <w:szCs w:val="24"/>
          <w:lang w:bidi="hi-IN"/>
        </w:rPr>
        <w:t>,</w:t>
      </w:r>
      <w:r w:rsidRPr="00D50FF1">
        <w:rPr>
          <w:rFonts w:ascii="Century Gothic" w:eastAsia="NSimSun" w:hAnsi="Century Gothic" w:cs="Arial"/>
          <w:kern w:val="3"/>
          <w:sz w:val="24"/>
          <w:szCs w:val="24"/>
          <w:lang w:bidi="hi-IN"/>
        </w:rPr>
        <w:t xml:space="preserve"> che hanno permesso di conservare l'organo per 16 ore in un caso e oltre 24 ore nel secondo caso. </w:t>
      </w:r>
    </w:p>
    <w:p w14:paraId="597A0CF6" w14:textId="3A501B73" w:rsidR="006C4D09" w:rsidRDefault="006C4D09" w:rsidP="00D50FF1">
      <w:pPr>
        <w:suppressAutoHyphens w:val="0"/>
        <w:spacing w:line="256" w:lineRule="auto"/>
        <w:jc w:val="both"/>
        <w:rPr>
          <w:rFonts w:ascii="Century Gothic" w:eastAsia="NSimSun" w:hAnsi="Century Gothic" w:cs="Arial"/>
          <w:kern w:val="3"/>
          <w:sz w:val="24"/>
          <w:szCs w:val="24"/>
          <w:lang w:bidi="hi-IN"/>
        </w:rPr>
      </w:pPr>
    </w:p>
    <w:p w14:paraId="52756B76" w14:textId="2B6E1034" w:rsidR="006C4D09" w:rsidRPr="006C4D09" w:rsidRDefault="006C4D09" w:rsidP="006C4D09">
      <w:pPr>
        <w:suppressAutoHyphens w:val="0"/>
        <w:spacing w:line="256" w:lineRule="auto"/>
        <w:jc w:val="both"/>
        <w:rPr>
          <w:rFonts w:ascii="Century Gothic" w:eastAsia="NSimSun" w:hAnsi="Century Gothic" w:cs="Arial"/>
          <w:kern w:val="3"/>
          <w:sz w:val="24"/>
          <w:szCs w:val="24"/>
          <w:lang w:bidi="hi-IN"/>
        </w:rPr>
      </w:pPr>
      <w:r w:rsidRPr="006C4D09">
        <w:rPr>
          <w:rFonts w:ascii="Century Gothic" w:eastAsia="NSimSun" w:hAnsi="Century Gothic" w:cs="Arial"/>
          <w:kern w:val="3"/>
          <w:sz w:val="24"/>
          <w:szCs w:val="24"/>
          <w:lang w:bidi="hi-IN"/>
        </w:rPr>
        <w:t>Allo stand informativo</w:t>
      </w:r>
      <w:r>
        <w:rPr>
          <w:rFonts w:ascii="Century Gothic" w:eastAsia="NSimSun" w:hAnsi="Century Gothic" w:cs="Arial"/>
          <w:kern w:val="3"/>
          <w:sz w:val="24"/>
          <w:szCs w:val="24"/>
          <w:lang w:bidi="hi-IN"/>
        </w:rPr>
        <w:t xml:space="preserve"> in </w:t>
      </w:r>
      <w:proofErr w:type="spellStart"/>
      <w:r>
        <w:rPr>
          <w:rFonts w:ascii="Century Gothic" w:eastAsia="NSimSun" w:hAnsi="Century Gothic" w:cs="Arial"/>
          <w:kern w:val="3"/>
          <w:sz w:val="24"/>
          <w:szCs w:val="24"/>
          <w:lang w:bidi="hi-IN"/>
        </w:rPr>
        <w:t>Aoui</w:t>
      </w:r>
      <w:proofErr w:type="spellEnd"/>
      <w:r w:rsidRPr="006C4D09">
        <w:rPr>
          <w:rFonts w:ascii="Century Gothic" w:eastAsia="NSimSun" w:hAnsi="Century Gothic" w:cs="Arial"/>
          <w:kern w:val="3"/>
          <w:sz w:val="24"/>
          <w:szCs w:val="24"/>
          <w:lang w:bidi="hi-IN"/>
        </w:rPr>
        <w:t xml:space="preserve"> erano presenti: dott.ssa Camilla Allegri responsabile del Coordinamento locale Donazioni d'organo e trapianti</w:t>
      </w:r>
      <w:r>
        <w:rPr>
          <w:rFonts w:ascii="Century Gothic" w:eastAsia="NSimSun" w:hAnsi="Century Gothic" w:cs="Arial"/>
          <w:kern w:val="3"/>
          <w:sz w:val="24"/>
          <w:szCs w:val="24"/>
          <w:lang w:bidi="hi-IN"/>
        </w:rPr>
        <w:t>;</w:t>
      </w:r>
      <w:r w:rsidRPr="006C4D09">
        <w:rPr>
          <w:rFonts w:ascii="Century Gothic" w:eastAsia="NSimSun" w:hAnsi="Century Gothic" w:cs="Arial"/>
          <w:kern w:val="3"/>
          <w:sz w:val="24"/>
          <w:szCs w:val="24"/>
          <w:lang w:bidi="hi-IN"/>
        </w:rPr>
        <w:t xml:space="preserve"> per i trapianti di cuore prof. Gian Battista Luciani</w:t>
      </w:r>
      <w:r>
        <w:rPr>
          <w:rFonts w:ascii="Century Gothic" w:eastAsia="NSimSun" w:hAnsi="Century Gothic" w:cs="Arial"/>
          <w:kern w:val="3"/>
          <w:sz w:val="24"/>
          <w:szCs w:val="24"/>
          <w:lang w:bidi="hi-IN"/>
        </w:rPr>
        <w:t>;</w:t>
      </w:r>
      <w:r w:rsidRPr="006C4D09">
        <w:rPr>
          <w:rFonts w:ascii="Century Gothic" w:eastAsia="NSimSun" w:hAnsi="Century Gothic" w:cs="Arial"/>
          <w:kern w:val="3"/>
          <w:sz w:val="24"/>
          <w:szCs w:val="24"/>
          <w:lang w:bidi="hi-IN"/>
        </w:rPr>
        <w:t xml:space="preserve"> per i trapianti di rene dott. Francesco </w:t>
      </w:r>
      <w:proofErr w:type="spellStart"/>
      <w:r w:rsidRPr="006C4D09">
        <w:rPr>
          <w:rFonts w:ascii="Century Gothic" w:eastAsia="NSimSun" w:hAnsi="Century Gothic" w:cs="Arial"/>
          <w:kern w:val="3"/>
          <w:sz w:val="24"/>
          <w:szCs w:val="24"/>
          <w:lang w:bidi="hi-IN"/>
        </w:rPr>
        <w:t>Nacchia</w:t>
      </w:r>
      <w:proofErr w:type="spellEnd"/>
      <w:r w:rsidRPr="006C4D09">
        <w:rPr>
          <w:rFonts w:ascii="Century Gothic" w:eastAsia="NSimSun" w:hAnsi="Century Gothic" w:cs="Arial"/>
          <w:kern w:val="3"/>
          <w:sz w:val="24"/>
          <w:szCs w:val="24"/>
          <w:lang w:bidi="hi-IN"/>
        </w:rPr>
        <w:t xml:space="preserve"> e dott. </w:t>
      </w:r>
      <w:proofErr w:type="spellStart"/>
      <w:r w:rsidRPr="006C4D09">
        <w:rPr>
          <w:rFonts w:ascii="Century Gothic" w:eastAsia="NSimSun" w:hAnsi="Century Gothic" w:cs="Arial"/>
          <w:kern w:val="3"/>
          <w:sz w:val="24"/>
          <w:szCs w:val="24"/>
          <w:lang w:bidi="hi-IN"/>
        </w:rPr>
        <w:t>Rostand</w:t>
      </w:r>
      <w:proofErr w:type="spellEnd"/>
      <w:r w:rsidRPr="006C4D09">
        <w:rPr>
          <w:rFonts w:ascii="Century Gothic" w:eastAsia="NSimSun" w:hAnsi="Century Gothic" w:cs="Arial"/>
          <w:kern w:val="3"/>
          <w:sz w:val="24"/>
          <w:szCs w:val="24"/>
          <w:lang w:bidi="hi-IN"/>
        </w:rPr>
        <w:t xml:space="preserve"> Momo</w:t>
      </w:r>
      <w:r>
        <w:rPr>
          <w:rFonts w:ascii="Century Gothic" w:eastAsia="NSimSun" w:hAnsi="Century Gothic" w:cs="Arial"/>
          <w:kern w:val="3"/>
          <w:sz w:val="24"/>
          <w:szCs w:val="24"/>
          <w:lang w:bidi="hi-IN"/>
        </w:rPr>
        <w:t>;</w:t>
      </w:r>
      <w:r w:rsidRPr="006C4D09">
        <w:rPr>
          <w:rFonts w:ascii="Century Gothic" w:eastAsia="NSimSun" w:hAnsi="Century Gothic" w:cs="Arial"/>
          <w:kern w:val="3"/>
          <w:sz w:val="24"/>
          <w:szCs w:val="24"/>
          <w:lang w:bidi="hi-IN"/>
        </w:rPr>
        <w:t xml:space="preserve"> per i trapianti di fegato </w:t>
      </w:r>
      <w:proofErr w:type="spellStart"/>
      <w:r w:rsidRPr="006C4D09">
        <w:rPr>
          <w:rFonts w:ascii="Century Gothic" w:eastAsia="NSimSun" w:hAnsi="Century Gothic" w:cs="Arial"/>
          <w:kern w:val="3"/>
          <w:sz w:val="24"/>
          <w:szCs w:val="24"/>
          <w:lang w:bidi="hi-IN"/>
        </w:rPr>
        <w:t>dott</w:t>
      </w:r>
      <w:proofErr w:type="spellEnd"/>
      <w:r w:rsidRPr="006C4D09">
        <w:rPr>
          <w:rFonts w:ascii="Century Gothic" w:eastAsia="NSimSun" w:hAnsi="Century Gothic" w:cs="Arial"/>
          <w:kern w:val="3"/>
          <w:sz w:val="24"/>
          <w:szCs w:val="24"/>
          <w:lang w:bidi="hi-IN"/>
        </w:rPr>
        <w:t xml:space="preserve"> Alex </w:t>
      </w:r>
      <w:proofErr w:type="spellStart"/>
      <w:r w:rsidRPr="006C4D09">
        <w:rPr>
          <w:rFonts w:ascii="Century Gothic" w:eastAsia="NSimSun" w:hAnsi="Century Gothic" w:cs="Arial"/>
          <w:kern w:val="3"/>
          <w:sz w:val="24"/>
          <w:szCs w:val="24"/>
          <w:lang w:bidi="hi-IN"/>
        </w:rPr>
        <w:t>Borin</w:t>
      </w:r>
      <w:proofErr w:type="spellEnd"/>
      <w:r w:rsidRPr="006C4D09">
        <w:rPr>
          <w:rFonts w:ascii="Century Gothic" w:eastAsia="NSimSun" w:hAnsi="Century Gothic" w:cs="Arial"/>
          <w:kern w:val="3"/>
          <w:sz w:val="24"/>
          <w:szCs w:val="24"/>
          <w:lang w:bidi="hi-IN"/>
        </w:rPr>
        <w:t xml:space="preserve"> e dott. Claudio Bosio</w:t>
      </w:r>
      <w:r>
        <w:rPr>
          <w:rFonts w:ascii="Century Gothic" w:eastAsia="NSimSun" w:hAnsi="Century Gothic" w:cs="Arial"/>
          <w:kern w:val="3"/>
          <w:sz w:val="24"/>
          <w:szCs w:val="24"/>
          <w:lang w:bidi="hi-IN"/>
        </w:rPr>
        <w:t>;</w:t>
      </w:r>
      <w:r w:rsidRPr="006C4D09">
        <w:rPr>
          <w:rFonts w:ascii="Century Gothic" w:eastAsia="NSimSun" w:hAnsi="Century Gothic" w:cs="Arial"/>
          <w:kern w:val="3"/>
          <w:sz w:val="24"/>
          <w:szCs w:val="24"/>
          <w:lang w:bidi="hi-IN"/>
        </w:rPr>
        <w:t xml:space="preserve"> il direttore delle </w:t>
      </w:r>
      <w:r>
        <w:rPr>
          <w:rFonts w:ascii="Century Gothic" w:eastAsia="NSimSun" w:hAnsi="Century Gothic" w:cs="Arial"/>
          <w:kern w:val="3"/>
          <w:sz w:val="24"/>
          <w:szCs w:val="24"/>
          <w:lang w:bidi="hi-IN"/>
        </w:rPr>
        <w:t>P</w:t>
      </w:r>
      <w:r w:rsidRPr="006C4D09">
        <w:rPr>
          <w:rFonts w:ascii="Century Gothic" w:eastAsia="NSimSun" w:hAnsi="Century Gothic" w:cs="Arial"/>
          <w:kern w:val="3"/>
          <w:sz w:val="24"/>
          <w:szCs w:val="24"/>
          <w:lang w:bidi="hi-IN"/>
        </w:rPr>
        <w:t xml:space="preserve">rofessioni sanitarie dott.ssa Cristina Ferrari con il personale infermieristico Stefania Leoni, Roberta Testi, Agnese </w:t>
      </w:r>
      <w:proofErr w:type="spellStart"/>
      <w:r w:rsidRPr="006C4D09">
        <w:rPr>
          <w:rFonts w:ascii="Century Gothic" w:eastAsia="NSimSun" w:hAnsi="Century Gothic" w:cs="Arial"/>
          <w:kern w:val="3"/>
          <w:sz w:val="24"/>
          <w:szCs w:val="24"/>
          <w:lang w:bidi="hi-IN"/>
        </w:rPr>
        <w:t>Riggio</w:t>
      </w:r>
      <w:proofErr w:type="spellEnd"/>
      <w:r w:rsidRPr="006C4D09">
        <w:rPr>
          <w:rFonts w:ascii="Century Gothic" w:eastAsia="NSimSun" w:hAnsi="Century Gothic" w:cs="Arial"/>
          <w:kern w:val="3"/>
          <w:sz w:val="24"/>
          <w:szCs w:val="24"/>
          <w:lang w:bidi="hi-IN"/>
        </w:rPr>
        <w:t xml:space="preserve">, Viviana </w:t>
      </w:r>
      <w:proofErr w:type="spellStart"/>
      <w:r w:rsidRPr="006C4D09">
        <w:rPr>
          <w:rFonts w:ascii="Century Gothic" w:eastAsia="NSimSun" w:hAnsi="Century Gothic" w:cs="Arial"/>
          <w:kern w:val="3"/>
          <w:sz w:val="24"/>
          <w:szCs w:val="24"/>
          <w:lang w:bidi="hi-IN"/>
        </w:rPr>
        <w:t>Rodini</w:t>
      </w:r>
      <w:proofErr w:type="spellEnd"/>
      <w:r>
        <w:rPr>
          <w:rFonts w:ascii="Century Gothic" w:eastAsia="NSimSun" w:hAnsi="Century Gothic" w:cs="Arial"/>
          <w:kern w:val="3"/>
          <w:sz w:val="24"/>
          <w:szCs w:val="24"/>
          <w:lang w:bidi="hi-IN"/>
        </w:rPr>
        <w:t>;</w:t>
      </w:r>
      <w:r w:rsidRPr="006C4D09">
        <w:rPr>
          <w:rFonts w:ascii="Century Gothic" w:eastAsia="NSimSun" w:hAnsi="Century Gothic" w:cs="Arial"/>
          <w:kern w:val="3"/>
          <w:sz w:val="24"/>
          <w:szCs w:val="24"/>
          <w:lang w:bidi="hi-IN"/>
        </w:rPr>
        <w:t xml:space="preserve"> i direttori dell</w:t>
      </w:r>
      <w:r>
        <w:rPr>
          <w:rFonts w:ascii="Century Gothic" w:eastAsia="NSimSun" w:hAnsi="Century Gothic" w:cs="Arial"/>
          <w:kern w:val="3"/>
          <w:sz w:val="24"/>
          <w:szCs w:val="24"/>
          <w:lang w:bidi="hi-IN"/>
        </w:rPr>
        <w:t>a</w:t>
      </w:r>
      <w:r w:rsidRPr="006C4D09">
        <w:rPr>
          <w:rFonts w:ascii="Century Gothic" w:eastAsia="NSimSun" w:hAnsi="Century Gothic" w:cs="Arial"/>
          <w:kern w:val="3"/>
          <w:sz w:val="24"/>
          <w:szCs w:val="24"/>
          <w:lang w:bidi="hi-IN"/>
        </w:rPr>
        <w:t xml:space="preserve"> Terapi</w:t>
      </w:r>
      <w:r>
        <w:rPr>
          <w:rFonts w:ascii="Century Gothic" w:eastAsia="NSimSun" w:hAnsi="Century Gothic" w:cs="Arial"/>
          <w:kern w:val="3"/>
          <w:sz w:val="24"/>
          <w:szCs w:val="24"/>
          <w:lang w:bidi="hi-IN"/>
        </w:rPr>
        <w:t>a</w:t>
      </w:r>
      <w:r w:rsidRPr="006C4D09">
        <w:rPr>
          <w:rFonts w:ascii="Century Gothic" w:eastAsia="NSimSun" w:hAnsi="Century Gothic" w:cs="Arial"/>
          <w:kern w:val="3"/>
          <w:sz w:val="24"/>
          <w:szCs w:val="24"/>
          <w:lang w:bidi="hi-IN"/>
        </w:rPr>
        <w:t xml:space="preserve"> intensiv</w:t>
      </w:r>
      <w:r>
        <w:rPr>
          <w:rFonts w:ascii="Century Gothic" w:eastAsia="NSimSun" w:hAnsi="Century Gothic" w:cs="Arial"/>
          <w:kern w:val="3"/>
          <w:sz w:val="24"/>
          <w:szCs w:val="24"/>
          <w:lang w:bidi="hi-IN"/>
        </w:rPr>
        <w:t>a</w:t>
      </w:r>
      <w:r w:rsidRPr="006C4D09">
        <w:rPr>
          <w:rFonts w:ascii="Century Gothic" w:eastAsia="NSimSun" w:hAnsi="Century Gothic" w:cs="Arial"/>
          <w:kern w:val="3"/>
          <w:sz w:val="24"/>
          <w:szCs w:val="24"/>
          <w:lang w:bidi="hi-IN"/>
        </w:rPr>
        <w:t xml:space="preserve"> </w:t>
      </w:r>
      <w:r>
        <w:rPr>
          <w:rFonts w:ascii="Century Gothic" w:eastAsia="NSimSun" w:hAnsi="Century Gothic" w:cs="Arial"/>
          <w:kern w:val="3"/>
          <w:sz w:val="24"/>
          <w:szCs w:val="24"/>
          <w:lang w:bidi="hi-IN"/>
        </w:rPr>
        <w:t>N</w:t>
      </w:r>
      <w:r w:rsidRPr="006C4D09">
        <w:rPr>
          <w:rFonts w:ascii="Century Gothic" w:eastAsia="NSimSun" w:hAnsi="Century Gothic" w:cs="Arial"/>
          <w:kern w:val="3"/>
          <w:sz w:val="24"/>
          <w:szCs w:val="24"/>
          <w:lang w:bidi="hi-IN"/>
        </w:rPr>
        <w:t xml:space="preserve">eurochirurgica dott. Paolo Persona e </w:t>
      </w:r>
      <w:r w:rsidR="00771645">
        <w:rPr>
          <w:rFonts w:ascii="Century Gothic" w:eastAsia="NSimSun" w:hAnsi="Century Gothic" w:cs="Arial"/>
          <w:kern w:val="3"/>
          <w:sz w:val="24"/>
          <w:szCs w:val="24"/>
          <w:lang w:bidi="hi-IN"/>
        </w:rPr>
        <w:t>C</w:t>
      </w:r>
      <w:r w:rsidRPr="006C4D09">
        <w:rPr>
          <w:rFonts w:ascii="Century Gothic" w:eastAsia="NSimSun" w:hAnsi="Century Gothic" w:cs="Arial"/>
          <w:kern w:val="3"/>
          <w:sz w:val="24"/>
          <w:szCs w:val="24"/>
          <w:lang w:bidi="hi-IN"/>
        </w:rPr>
        <w:t>ardio-</w:t>
      </w:r>
      <w:proofErr w:type="spellStart"/>
      <w:r w:rsidRPr="006C4D09">
        <w:rPr>
          <w:rFonts w:ascii="Century Gothic" w:eastAsia="NSimSun" w:hAnsi="Century Gothic" w:cs="Arial"/>
          <w:kern w:val="3"/>
          <w:sz w:val="24"/>
          <w:szCs w:val="24"/>
          <w:lang w:bidi="hi-IN"/>
        </w:rPr>
        <w:t>toraco</w:t>
      </w:r>
      <w:proofErr w:type="spellEnd"/>
      <w:r w:rsidRPr="006C4D09">
        <w:rPr>
          <w:rFonts w:ascii="Century Gothic" w:eastAsia="NSimSun" w:hAnsi="Century Gothic" w:cs="Arial"/>
          <w:kern w:val="3"/>
          <w:sz w:val="24"/>
          <w:szCs w:val="24"/>
          <w:lang w:bidi="hi-IN"/>
        </w:rPr>
        <w:t xml:space="preserve">-vascolare prof. Leonardo </w:t>
      </w:r>
      <w:proofErr w:type="spellStart"/>
      <w:r w:rsidRPr="006C4D09">
        <w:rPr>
          <w:rFonts w:ascii="Century Gothic" w:eastAsia="NSimSun" w:hAnsi="Century Gothic" w:cs="Arial"/>
          <w:kern w:val="3"/>
          <w:sz w:val="24"/>
          <w:szCs w:val="24"/>
          <w:lang w:bidi="hi-IN"/>
        </w:rPr>
        <w:t>Gottin</w:t>
      </w:r>
      <w:proofErr w:type="spellEnd"/>
      <w:r w:rsidRPr="006C4D09">
        <w:rPr>
          <w:rFonts w:ascii="Century Gothic" w:eastAsia="NSimSun" w:hAnsi="Century Gothic" w:cs="Arial"/>
          <w:kern w:val="3"/>
          <w:sz w:val="24"/>
          <w:szCs w:val="24"/>
          <w:lang w:bidi="hi-IN"/>
        </w:rPr>
        <w:t>. </w:t>
      </w:r>
    </w:p>
    <w:p w14:paraId="7DA8757D" w14:textId="77777777" w:rsidR="006C4D09" w:rsidRPr="006C4D09" w:rsidRDefault="006C4D09" w:rsidP="006C4D09">
      <w:pPr>
        <w:suppressAutoHyphens w:val="0"/>
        <w:spacing w:line="256" w:lineRule="auto"/>
        <w:jc w:val="both"/>
        <w:rPr>
          <w:rFonts w:ascii="Century Gothic" w:eastAsia="NSimSun" w:hAnsi="Century Gothic" w:cs="Arial"/>
          <w:kern w:val="3"/>
          <w:sz w:val="24"/>
          <w:szCs w:val="24"/>
          <w:lang w:bidi="hi-IN"/>
        </w:rPr>
      </w:pPr>
    </w:p>
    <w:p w14:paraId="42B044A1" w14:textId="77777777" w:rsidR="006C4D09" w:rsidRPr="006C4D09" w:rsidRDefault="006C4D09" w:rsidP="006C4D09">
      <w:pPr>
        <w:suppressAutoHyphens w:val="0"/>
        <w:spacing w:line="256" w:lineRule="auto"/>
        <w:jc w:val="both"/>
        <w:rPr>
          <w:rFonts w:ascii="Century Gothic" w:eastAsia="NSimSun" w:hAnsi="Century Gothic" w:cs="Arial"/>
          <w:kern w:val="3"/>
          <w:sz w:val="24"/>
          <w:szCs w:val="24"/>
          <w:lang w:bidi="hi-IN"/>
        </w:rPr>
      </w:pPr>
      <w:r w:rsidRPr="006C4D09">
        <w:rPr>
          <w:rFonts w:ascii="Century Gothic" w:eastAsia="NSimSun" w:hAnsi="Century Gothic" w:cs="Arial"/>
          <w:kern w:val="3"/>
          <w:sz w:val="24"/>
          <w:szCs w:val="24"/>
          <w:lang w:bidi="hi-IN"/>
        </w:rPr>
        <w:t>Hanno partecipato inoltre i rappresentanti delle associazioni di pazienti trapiantati e di donazione: AIDO, ADOCES e Associazione Trapiantati di Fegato. </w:t>
      </w:r>
    </w:p>
    <w:p w14:paraId="1F4EB5FC" w14:textId="2C91B754" w:rsidR="006C4D09" w:rsidRDefault="006C4D09" w:rsidP="00D50FF1">
      <w:pPr>
        <w:suppressAutoHyphens w:val="0"/>
        <w:spacing w:line="256" w:lineRule="auto"/>
        <w:jc w:val="both"/>
        <w:rPr>
          <w:rFonts w:ascii="Century Gothic" w:eastAsia="NSimSun" w:hAnsi="Century Gothic" w:cs="Arial"/>
          <w:kern w:val="3"/>
          <w:sz w:val="24"/>
          <w:szCs w:val="24"/>
          <w:lang w:bidi="hi-IN"/>
        </w:rPr>
      </w:pPr>
    </w:p>
    <w:p w14:paraId="153BB94A" w14:textId="42CB1F68" w:rsidR="006C4D09" w:rsidRPr="006C4D09" w:rsidRDefault="006C4D09" w:rsidP="006C4D09">
      <w:pPr>
        <w:suppressAutoHyphens w:val="0"/>
        <w:spacing w:line="256" w:lineRule="auto"/>
        <w:jc w:val="both"/>
        <w:rPr>
          <w:rFonts w:ascii="Century Gothic" w:eastAsia="NSimSun" w:hAnsi="Century Gothic" w:cs="Arial"/>
          <w:kern w:val="3"/>
          <w:sz w:val="24"/>
          <w:szCs w:val="24"/>
          <w:lang w:bidi="hi-IN"/>
        </w:rPr>
      </w:pPr>
      <w:r w:rsidRPr="006C4D09">
        <w:rPr>
          <w:rFonts w:ascii="Century Gothic" w:eastAsia="NSimSun" w:hAnsi="Century Gothic" w:cs="Arial"/>
          <w:b/>
          <w:kern w:val="3"/>
          <w:sz w:val="24"/>
          <w:szCs w:val="24"/>
          <w:lang w:bidi="hi-IN"/>
        </w:rPr>
        <w:t>Dott.ssa Allegri</w:t>
      </w:r>
      <w:r>
        <w:rPr>
          <w:rFonts w:ascii="Century Gothic" w:eastAsia="NSimSun" w:hAnsi="Century Gothic" w:cs="Arial"/>
          <w:kern w:val="3"/>
          <w:sz w:val="24"/>
          <w:szCs w:val="24"/>
          <w:lang w:bidi="hi-IN"/>
        </w:rPr>
        <w:t>: “</w:t>
      </w:r>
      <w:r w:rsidRPr="006C4D09">
        <w:rPr>
          <w:rFonts w:ascii="Century Gothic" w:eastAsia="NSimSun" w:hAnsi="Century Gothic" w:cs="Arial"/>
          <w:kern w:val="3"/>
          <w:sz w:val="24"/>
          <w:szCs w:val="24"/>
          <w:lang w:bidi="hi-IN"/>
        </w:rPr>
        <w:t xml:space="preserve">Questa giornata, promossa dalla Regione Veneto, </w:t>
      </w:r>
      <w:r>
        <w:rPr>
          <w:rFonts w:ascii="Century Gothic" w:eastAsia="NSimSun" w:hAnsi="Century Gothic" w:cs="Arial"/>
          <w:kern w:val="3"/>
          <w:sz w:val="24"/>
          <w:szCs w:val="24"/>
          <w:lang w:bidi="hi-IN"/>
        </w:rPr>
        <w:t xml:space="preserve">serve a </w:t>
      </w:r>
      <w:r w:rsidRPr="006C4D09">
        <w:rPr>
          <w:rFonts w:ascii="Century Gothic" w:eastAsia="NSimSun" w:hAnsi="Century Gothic" w:cs="Arial"/>
          <w:kern w:val="3"/>
          <w:sz w:val="24"/>
          <w:szCs w:val="24"/>
          <w:lang w:bidi="hi-IN"/>
        </w:rPr>
        <w:t xml:space="preserve">sensibilizzare e promuovere la cultura della donazione. È anche un'occasione per ringraziare coloro che hanno registrato la propria volontà </w:t>
      </w:r>
      <w:proofErr w:type="spellStart"/>
      <w:r w:rsidRPr="006C4D09">
        <w:rPr>
          <w:rFonts w:ascii="Century Gothic" w:eastAsia="NSimSun" w:hAnsi="Century Gothic" w:cs="Arial"/>
          <w:kern w:val="3"/>
          <w:sz w:val="24"/>
          <w:szCs w:val="24"/>
          <w:lang w:bidi="hi-IN"/>
        </w:rPr>
        <w:t>donativa</w:t>
      </w:r>
      <w:proofErr w:type="spellEnd"/>
      <w:r w:rsidRPr="006C4D09">
        <w:rPr>
          <w:rFonts w:ascii="Century Gothic" w:eastAsia="NSimSun" w:hAnsi="Century Gothic" w:cs="Arial"/>
          <w:kern w:val="3"/>
          <w:sz w:val="24"/>
          <w:szCs w:val="24"/>
          <w:lang w:bidi="hi-IN"/>
        </w:rPr>
        <w:t xml:space="preserve"> e tutte le famiglie che, in un momento di profondo dolore, hanno scelto il gesto generoso della donazione.</w:t>
      </w:r>
      <w:r>
        <w:rPr>
          <w:rFonts w:ascii="Century Gothic" w:eastAsia="NSimSun" w:hAnsi="Century Gothic" w:cs="Arial"/>
          <w:kern w:val="3"/>
          <w:sz w:val="24"/>
          <w:szCs w:val="24"/>
          <w:lang w:bidi="hi-IN"/>
        </w:rPr>
        <w:t xml:space="preserve"> </w:t>
      </w:r>
      <w:r w:rsidRPr="006C4D09">
        <w:rPr>
          <w:rFonts w:ascii="Century Gothic" w:eastAsia="NSimSun" w:hAnsi="Century Gothic" w:cs="Arial"/>
          <w:kern w:val="3"/>
          <w:sz w:val="24"/>
          <w:szCs w:val="24"/>
          <w:lang w:bidi="hi-IN"/>
        </w:rPr>
        <w:t>Lo sottolineiamo con orgoglio perché la nostra comunità regionale rappresenta un esempio a livello nazionale: è infatti la prima regione in Italia per donatori per milione di abitanti. Questo primato si riflette concretamente nei numeri anche a livello locale</w:t>
      </w:r>
      <w:r>
        <w:rPr>
          <w:rFonts w:ascii="Century Gothic" w:eastAsia="NSimSun" w:hAnsi="Century Gothic" w:cs="Arial"/>
          <w:kern w:val="3"/>
          <w:sz w:val="24"/>
          <w:szCs w:val="24"/>
          <w:lang w:bidi="hi-IN"/>
        </w:rPr>
        <w:t>. I</w:t>
      </w:r>
      <w:r w:rsidRPr="006C4D09">
        <w:rPr>
          <w:rFonts w:ascii="Century Gothic" w:eastAsia="NSimSun" w:hAnsi="Century Gothic" w:cs="Arial"/>
          <w:kern w:val="3"/>
          <w:sz w:val="24"/>
          <w:szCs w:val="24"/>
          <w:lang w:bidi="hi-IN"/>
        </w:rPr>
        <w:t xml:space="preserve">n </w:t>
      </w:r>
      <w:proofErr w:type="spellStart"/>
      <w:r w:rsidRPr="006C4D09">
        <w:rPr>
          <w:rFonts w:ascii="Century Gothic" w:eastAsia="NSimSun" w:hAnsi="Century Gothic" w:cs="Arial"/>
          <w:kern w:val="3"/>
          <w:sz w:val="24"/>
          <w:szCs w:val="24"/>
          <w:lang w:bidi="hi-IN"/>
        </w:rPr>
        <w:t>Aou</w:t>
      </w:r>
      <w:r>
        <w:rPr>
          <w:rFonts w:ascii="Century Gothic" w:eastAsia="NSimSun" w:hAnsi="Century Gothic" w:cs="Arial"/>
          <w:kern w:val="3"/>
          <w:sz w:val="24"/>
          <w:szCs w:val="24"/>
          <w:lang w:bidi="hi-IN"/>
        </w:rPr>
        <w:t>i</w:t>
      </w:r>
      <w:proofErr w:type="spellEnd"/>
      <w:r>
        <w:rPr>
          <w:rFonts w:ascii="Century Gothic" w:eastAsia="NSimSun" w:hAnsi="Century Gothic" w:cs="Arial"/>
          <w:kern w:val="3"/>
          <w:sz w:val="24"/>
          <w:szCs w:val="24"/>
          <w:lang w:bidi="hi-IN"/>
        </w:rPr>
        <w:t xml:space="preserve"> </w:t>
      </w:r>
      <w:r w:rsidRPr="006C4D09">
        <w:rPr>
          <w:rFonts w:ascii="Century Gothic" w:eastAsia="NSimSun" w:hAnsi="Century Gothic" w:cs="Arial"/>
          <w:kern w:val="3"/>
          <w:sz w:val="24"/>
          <w:szCs w:val="24"/>
          <w:lang w:bidi="hi-IN"/>
        </w:rPr>
        <w:t>si è registrato un costante aumento dei potenziali donatori</w:t>
      </w:r>
      <w:r>
        <w:rPr>
          <w:rFonts w:ascii="Century Gothic" w:eastAsia="NSimSun" w:hAnsi="Century Gothic" w:cs="Arial"/>
          <w:kern w:val="3"/>
          <w:sz w:val="24"/>
          <w:szCs w:val="24"/>
          <w:lang w:bidi="hi-IN"/>
        </w:rPr>
        <w:t xml:space="preserve"> e i</w:t>
      </w:r>
      <w:r w:rsidRPr="006C4D09">
        <w:rPr>
          <w:rFonts w:ascii="Century Gothic" w:eastAsia="NSimSun" w:hAnsi="Century Gothic" w:cs="Arial"/>
          <w:kern w:val="3"/>
          <w:sz w:val="24"/>
          <w:szCs w:val="24"/>
          <w:lang w:bidi="hi-IN"/>
        </w:rPr>
        <w:t>l 2025 ha segnato i valori più alti mai raggiunti, con una conseguente crescita del numero dei trapianti.</w:t>
      </w:r>
      <w:r>
        <w:rPr>
          <w:rFonts w:ascii="Century Gothic" w:eastAsia="NSimSun" w:hAnsi="Century Gothic" w:cs="Arial"/>
          <w:kern w:val="3"/>
          <w:sz w:val="24"/>
          <w:szCs w:val="24"/>
          <w:lang w:bidi="hi-IN"/>
        </w:rPr>
        <w:t xml:space="preserve"> </w:t>
      </w:r>
      <w:r w:rsidRPr="006C4D09">
        <w:rPr>
          <w:rFonts w:ascii="Century Gothic" w:eastAsia="NSimSun" w:hAnsi="Century Gothic" w:cs="Arial"/>
          <w:kern w:val="3"/>
          <w:sz w:val="24"/>
          <w:szCs w:val="24"/>
          <w:lang w:bidi="hi-IN"/>
        </w:rPr>
        <w:t xml:space="preserve">Un ringraziamento va infine alla Direzione ospedaliera, che nel corso degli anni ha saputo promuovere e sostenere i </w:t>
      </w:r>
      <w:r>
        <w:rPr>
          <w:rFonts w:ascii="Century Gothic" w:eastAsia="NSimSun" w:hAnsi="Century Gothic" w:cs="Arial"/>
          <w:kern w:val="3"/>
          <w:sz w:val="24"/>
          <w:szCs w:val="24"/>
          <w:lang w:bidi="hi-IN"/>
        </w:rPr>
        <w:t>C</w:t>
      </w:r>
      <w:r w:rsidRPr="006C4D09">
        <w:rPr>
          <w:rFonts w:ascii="Century Gothic" w:eastAsia="NSimSun" w:hAnsi="Century Gothic" w:cs="Arial"/>
          <w:kern w:val="3"/>
          <w:sz w:val="24"/>
          <w:szCs w:val="24"/>
          <w:lang w:bidi="hi-IN"/>
        </w:rPr>
        <w:t>entri trapianti, garantendo le risorse necessarie per stare al passo con l'evoluzione delle tecniche e con le innovazioni tecnologiche che il settore ha richiesto</w:t>
      </w:r>
      <w:r>
        <w:rPr>
          <w:rFonts w:ascii="Century Gothic" w:eastAsia="NSimSun" w:hAnsi="Century Gothic" w:cs="Arial"/>
          <w:kern w:val="3"/>
          <w:sz w:val="24"/>
          <w:szCs w:val="24"/>
          <w:lang w:bidi="hi-IN"/>
        </w:rPr>
        <w:t>”</w:t>
      </w:r>
      <w:r w:rsidRPr="006C4D09">
        <w:rPr>
          <w:rFonts w:ascii="Century Gothic" w:eastAsia="NSimSun" w:hAnsi="Century Gothic" w:cs="Arial"/>
          <w:kern w:val="3"/>
          <w:sz w:val="24"/>
          <w:szCs w:val="24"/>
          <w:lang w:bidi="hi-IN"/>
        </w:rPr>
        <w:t>.</w:t>
      </w:r>
    </w:p>
    <w:p w14:paraId="35E46B11" w14:textId="16EC458B" w:rsidR="006C4D09" w:rsidRDefault="006C4D09" w:rsidP="00D50FF1">
      <w:pPr>
        <w:suppressAutoHyphens w:val="0"/>
        <w:spacing w:line="256" w:lineRule="auto"/>
        <w:jc w:val="both"/>
        <w:rPr>
          <w:rFonts w:ascii="Century Gothic" w:eastAsia="NSimSun" w:hAnsi="Century Gothic" w:cs="Arial"/>
          <w:kern w:val="3"/>
          <w:sz w:val="24"/>
          <w:szCs w:val="24"/>
          <w:lang w:bidi="hi-IN"/>
        </w:rPr>
      </w:pPr>
    </w:p>
    <w:p w14:paraId="765AD101" w14:textId="70FEE110" w:rsidR="006C4D09" w:rsidRDefault="006C4D09" w:rsidP="006C4D09">
      <w:pPr>
        <w:suppressAutoHyphens w:val="0"/>
        <w:spacing w:line="256" w:lineRule="auto"/>
        <w:jc w:val="both"/>
        <w:rPr>
          <w:rFonts w:ascii="Century Gothic" w:eastAsia="NSimSun" w:hAnsi="Century Gothic" w:cs="Arial"/>
          <w:kern w:val="3"/>
          <w:sz w:val="24"/>
          <w:szCs w:val="24"/>
          <w:lang w:bidi="hi-IN"/>
        </w:rPr>
      </w:pPr>
      <w:r w:rsidRPr="006C4D09">
        <w:rPr>
          <w:rFonts w:ascii="Century Gothic" w:eastAsia="NSimSun" w:hAnsi="Century Gothic" w:cs="Arial"/>
          <w:b/>
          <w:kern w:val="3"/>
          <w:sz w:val="24"/>
          <w:szCs w:val="24"/>
          <w:lang w:bidi="hi-IN"/>
        </w:rPr>
        <w:t>Prof Luciani</w:t>
      </w:r>
      <w:r>
        <w:rPr>
          <w:rFonts w:ascii="Century Gothic" w:eastAsia="NSimSun" w:hAnsi="Century Gothic" w:cs="Arial"/>
          <w:kern w:val="3"/>
          <w:sz w:val="24"/>
          <w:szCs w:val="24"/>
          <w:lang w:bidi="hi-IN"/>
        </w:rPr>
        <w:t>: “</w:t>
      </w:r>
      <w:r w:rsidRPr="006C4D09">
        <w:rPr>
          <w:rFonts w:ascii="Century Gothic" w:eastAsia="NSimSun" w:hAnsi="Century Gothic" w:cs="Arial"/>
          <w:kern w:val="3"/>
          <w:sz w:val="24"/>
          <w:szCs w:val="24"/>
          <w:lang w:bidi="hi-IN"/>
        </w:rPr>
        <w:t xml:space="preserve">Nel 2025 abbiamo effettuato 35 trapianti cardiaci, di cui 2 pediatrici, raggiungendo un record assoluto per il nostro </w:t>
      </w:r>
      <w:r>
        <w:rPr>
          <w:rFonts w:ascii="Century Gothic" w:eastAsia="NSimSun" w:hAnsi="Century Gothic" w:cs="Arial"/>
          <w:kern w:val="3"/>
          <w:sz w:val="24"/>
          <w:szCs w:val="24"/>
          <w:lang w:bidi="hi-IN"/>
        </w:rPr>
        <w:t>C</w:t>
      </w:r>
      <w:r w:rsidRPr="006C4D09">
        <w:rPr>
          <w:rFonts w:ascii="Century Gothic" w:eastAsia="NSimSun" w:hAnsi="Century Gothic" w:cs="Arial"/>
          <w:kern w:val="3"/>
          <w:sz w:val="24"/>
          <w:szCs w:val="24"/>
          <w:lang w:bidi="hi-IN"/>
        </w:rPr>
        <w:t>entro, attivo dal 1994</w:t>
      </w:r>
      <w:r>
        <w:rPr>
          <w:rFonts w:ascii="Century Gothic" w:eastAsia="NSimSun" w:hAnsi="Century Gothic" w:cs="Arial"/>
          <w:kern w:val="3"/>
          <w:sz w:val="24"/>
          <w:szCs w:val="24"/>
          <w:lang w:bidi="hi-IN"/>
        </w:rPr>
        <w:t>. N</w:t>
      </w:r>
      <w:r w:rsidRPr="006C4D09">
        <w:rPr>
          <w:rFonts w:ascii="Century Gothic" w:eastAsia="NSimSun" w:hAnsi="Century Gothic" w:cs="Arial"/>
          <w:kern w:val="3"/>
          <w:sz w:val="24"/>
          <w:szCs w:val="24"/>
          <w:lang w:bidi="hi-IN"/>
        </w:rPr>
        <w:t>on era mai stato raggiunto un numero simile di trapianti cardiaci. Siamo stati inoltre il centro più attivo nell'area NIT.</w:t>
      </w:r>
      <w:r>
        <w:rPr>
          <w:rFonts w:ascii="Century Gothic" w:eastAsia="NSimSun" w:hAnsi="Century Gothic" w:cs="Arial"/>
          <w:kern w:val="3"/>
          <w:sz w:val="24"/>
          <w:szCs w:val="24"/>
          <w:lang w:bidi="hi-IN"/>
        </w:rPr>
        <w:t xml:space="preserve"> S</w:t>
      </w:r>
      <w:r w:rsidRPr="006C4D09">
        <w:rPr>
          <w:rFonts w:ascii="Century Gothic" w:eastAsia="NSimSun" w:hAnsi="Century Gothic" w:cs="Arial"/>
          <w:kern w:val="3"/>
          <w:sz w:val="24"/>
          <w:szCs w:val="24"/>
          <w:lang w:bidi="hi-IN"/>
        </w:rPr>
        <w:t>i aggiungono</w:t>
      </w:r>
      <w:r>
        <w:rPr>
          <w:rFonts w:ascii="Century Gothic" w:eastAsia="NSimSun" w:hAnsi="Century Gothic" w:cs="Arial"/>
          <w:kern w:val="3"/>
          <w:sz w:val="24"/>
          <w:szCs w:val="24"/>
          <w:lang w:bidi="hi-IN"/>
        </w:rPr>
        <w:t xml:space="preserve"> </w:t>
      </w:r>
      <w:r w:rsidRPr="006C4D09">
        <w:rPr>
          <w:rFonts w:ascii="Century Gothic" w:eastAsia="NSimSun" w:hAnsi="Century Gothic" w:cs="Arial"/>
          <w:kern w:val="3"/>
          <w:sz w:val="24"/>
          <w:szCs w:val="24"/>
          <w:lang w:bidi="hi-IN"/>
        </w:rPr>
        <w:t>10 impianti di cuori artificiali, dispositivi di assistenza ventricolare sinistra e un cuore artificiale totale. Quest'ultimo paziente è stato successivamente trapiantato con successo, diventando il sopravvissuto più longevo trapiantato con questo nuovo cuore artificiale totale.</w:t>
      </w:r>
      <w:r>
        <w:rPr>
          <w:rFonts w:ascii="Century Gothic" w:eastAsia="NSimSun" w:hAnsi="Century Gothic" w:cs="Arial"/>
          <w:kern w:val="3"/>
          <w:sz w:val="24"/>
          <w:szCs w:val="24"/>
          <w:lang w:bidi="hi-IN"/>
        </w:rPr>
        <w:t xml:space="preserve"> </w:t>
      </w:r>
      <w:r w:rsidRPr="006C4D09">
        <w:rPr>
          <w:rFonts w:ascii="Century Gothic" w:eastAsia="NSimSun" w:hAnsi="Century Gothic" w:cs="Arial"/>
          <w:kern w:val="3"/>
          <w:sz w:val="24"/>
          <w:szCs w:val="24"/>
          <w:lang w:bidi="hi-IN"/>
        </w:rPr>
        <w:t xml:space="preserve">Queste giornate </w:t>
      </w:r>
      <w:r>
        <w:rPr>
          <w:rFonts w:ascii="Century Gothic" w:eastAsia="NSimSun" w:hAnsi="Century Gothic" w:cs="Arial"/>
          <w:kern w:val="3"/>
          <w:sz w:val="24"/>
          <w:szCs w:val="24"/>
          <w:lang w:bidi="hi-IN"/>
        </w:rPr>
        <w:t>so</w:t>
      </w:r>
      <w:r w:rsidRPr="006C4D09">
        <w:rPr>
          <w:rFonts w:ascii="Century Gothic" w:eastAsia="NSimSun" w:hAnsi="Century Gothic" w:cs="Arial"/>
          <w:kern w:val="3"/>
          <w:sz w:val="24"/>
          <w:szCs w:val="24"/>
          <w:lang w:bidi="hi-IN"/>
        </w:rPr>
        <w:t>no necessarie perché esistono aree con un'alta resistenza alla donazione, con una distribuzione a macchia di leopardo sul territorio. In un Paese sempre più multiculturale, tradizioni e religioni diverse influenzano il consenso, rendendo indispensabile un impegno continuo, anche a partire dalle scuole. Nonostante ciò, i segnali sono incoraggianti: abbiamo registrato un trend positivo già nel 2024 che si conferma anche quest'anno, con numeri molto consistenti</w:t>
      </w:r>
      <w:r>
        <w:rPr>
          <w:rFonts w:ascii="Century Gothic" w:eastAsia="NSimSun" w:hAnsi="Century Gothic" w:cs="Arial"/>
          <w:kern w:val="3"/>
          <w:sz w:val="24"/>
          <w:szCs w:val="24"/>
          <w:lang w:bidi="hi-IN"/>
        </w:rPr>
        <w:t>”</w:t>
      </w:r>
      <w:r w:rsidRPr="006C4D09">
        <w:rPr>
          <w:rFonts w:ascii="Century Gothic" w:eastAsia="NSimSun" w:hAnsi="Century Gothic" w:cs="Arial"/>
          <w:kern w:val="3"/>
          <w:sz w:val="24"/>
          <w:szCs w:val="24"/>
          <w:lang w:bidi="hi-IN"/>
        </w:rPr>
        <w:t>.</w:t>
      </w:r>
    </w:p>
    <w:p w14:paraId="7D0D1380" w14:textId="79B21CE4" w:rsidR="006C4D09" w:rsidRDefault="006C4D09" w:rsidP="006C4D09">
      <w:pPr>
        <w:suppressAutoHyphens w:val="0"/>
        <w:spacing w:line="256" w:lineRule="auto"/>
        <w:jc w:val="both"/>
        <w:rPr>
          <w:rFonts w:ascii="Century Gothic" w:eastAsia="NSimSun" w:hAnsi="Century Gothic" w:cs="Arial"/>
          <w:kern w:val="3"/>
          <w:sz w:val="24"/>
          <w:szCs w:val="24"/>
          <w:lang w:bidi="hi-IN"/>
        </w:rPr>
      </w:pPr>
    </w:p>
    <w:p w14:paraId="15BEA72D" w14:textId="269741CB" w:rsidR="006C4D09" w:rsidRPr="006C4D09" w:rsidRDefault="006C4D09" w:rsidP="006C4D09">
      <w:pPr>
        <w:suppressAutoHyphens w:val="0"/>
        <w:spacing w:line="256" w:lineRule="auto"/>
        <w:jc w:val="both"/>
        <w:rPr>
          <w:rFonts w:ascii="Century Gothic" w:eastAsia="NSimSun" w:hAnsi="Century Gothic" w:cs="Arial"/>
          <w:kern w:val="3"/>
          <w:sz w:val="24"/>
          <w:szCs w:val="24"/>
          <w:lang w:bidi="hi-IN"/>
        </w:rPr>
      </w:pPr>
      <w:proofErr w:type="spellStart"/>
      <w:r w:rsidRPr="006C4D09">
        <w:rPr>
          <w:rFonts w:ascii="Century Gothic" w:eastAsia="NSimSun" w:hAnsi="Century Gothic" w:cs="Arial"/>
          <w:b/>
          <w:kern w:val="3"/>
          <w:sz w:val="24"/>
          <w:szCs w:val="24"/>
          <w:lang w:bidi="hi-IN"/>
        </w:rPr>
        <w:t>Dott</w:t>
      </w:r>
      <w:proofErr w:type="spellEnd"/>
      <w:r w:rsidRPr="006C4D09">
        <w:rPr>
          <w:rFonts w:ascii="Century Gothic" w:eastAsia="NSimSun" w:hAnsi="Century Gothic" w:cs="Arial"/>
          <w:b/>
          <w:kern w:val="3"/>
          <w:sz w:val="24"/>
          <w:szCs w:val="24"/>
          <w:lang w:bidi="hi-IN"/>
        </w:rPr>
        <w:t xml:space="preserve"> </w:t>
      </w:r>
      <w:proofErr w:type="spellStart"/>
      <w:r w:rsidRPr="006C4D09">
        <w:rPr>
          <w:rFonts w:ascii="Century Gothic" w:eastAsia="NSimSun" w:hAnsi="Century Gothic" w:cs="Arial"/>
          <w:b/>
          <w:kern w:val="3"/>
          <w:sz w:val="24"/>
          <w:szCs w:val="24"/>
          <w:lang w:bidi="hi-IN"/>
        </w:rPr>
        <w:t>Nacchia</w:t>
      </w:r>
      <w:proofErr w:type="spellEnd"/>
      <w:r>
        <w:rPr>
          <w:rFonts w:ascii="Century Gothic" w:eastAsia="NSimSun" w:hAnsi="Century Gothic" w:cs="Arial"/>
          <w:kern w:val="3"/>
          <w:sz w:val="24"/>
          <w:szCs w:val="24"/>
          <w:lang w:bidi="hi-IN"/>
        </w:rPr>
        <w:t>: “</w:t>
      </w:r>
      <w:r w:rsidRPr="006C4D09">
        <w:rPr>
          <w:rFonts w:ascii="Century Gothic" w:eastAsia="NSimSun" w:hAnsi="Century Gothic" w:cs="Arial"/>
          <w:kern w:val="3"/>
          <w:sz w:val="24"/>
          <w:szCs w:val="24"/>
          <w:lang w:bidi="hi-IN"/>
        </w:rPr>
        <w:t xml:space="preserve">Sono aumentati anche i trapianti di rene, con organi provenienti sia dalla nostra </w:t>
      </w:r>
      <w:r>
        <w:rPr>
          <w:rFonts w:ascii="Century Gothic" w:eastAsia="NSimSun" w:hAnsi="Century Gothic" w:cs="Arial"/>
          <w:kern w:val="3"/>
          <w:sz w:val="24"/>
          <w:szCs w:val="24"/>
          <w:lang w:bidi="hi-IN"/>
        </w:rPr>
        <w:t>A</w:t>
      </w:r>
      <w:r w:rsidRPr="006C4D09">
        <w:rPr>
          <w:rFonts w:ascii="Century Gothic" w:eastAsia="NSimSun" w:hAnsi="Century Gothic" w:cs="Arial"/>
          <w:kern w:val="3"/>
          <w:sz w:val="24"/>
          <w:szCs w:val="24"/>
          <w:lang w:bidi="hi-IN"/>
        </w:rPr>
        <w:t xml:space="preserve">zienda che a livello nazionale. Tra i programmi attivi figura quello per i pazienti iperimmuni, </w:t>
      </w:r>
      <w:r>
        <w:rPr>
          <w:rFonts w:ascii="Century Gothic" w:eastAsia="NSimSun" w:hAnsi="Century Gothic" w:cs="Arial"/>
          <w:kern w:val="3"/>
          <w:sz w:val="24"/>
          <w:szCs w:val="24"/>
          <w:lang w:bidi="hi-IN"/>
        </w:rPr>
        <w:t xml:space="preserve">sono </w:t>
      </w:r>
      <w:r w:rsidRPr="006C4D09">
        <w:rPr>
          <w:rFonts w:ascii="Century Gothic" w:eastAsia="NSimSun" w:hAnsi="Century Gothic" w:cs="Arial"/>
          <w:kern w:val="3"/>
          <w:sz w:val="24"/>
          <w:szCs w:val="24"/>
          <w:lang w:bidi="hi-IN"/>
        </w:rPr>
        <w:t>casi di elevata complessità gestiti nell'ambito di un circuito nazionale.</w:t>
      </w:r>
      <w:r>
        <w:rPr>
          <w:rFonts w:ascii="Century Gothic" w:eastAsia="NSimSun" w:hAnsi="Century Gothic" w:cs="Arial"/>
          <w:kern w:val="3"/>
          <w:sz w:val="24"/>
          <w:szCs w:val="24"/>
          <w:lang w:bidi="hi-IN"/>
        </w:rPr>
        <w:t xml:space="preserve"> </w:t>
      </w:r>
      <w:r w:rsidRPr="006C4D09">
        <w:rPr>
          <w:rFonts w:ascii="Century Gothic" w:eastAsia="NSimSun" w:hAnsi="Century Gothic" w:cs="Arial"/>
          <w:kern w:val="3"/>
          <w:sz w:val="24"/>
          <w:szCs w:val="24"/>
          <w:lang w:bidi="hi-IN"/>
        </w:rPr>
        <w:t>Nel 2025 si segnala inoltre l'introduzione della robotica per il trapianto da donatore vivente, sia nella fase di prelievo che in quella di trapianto: un'innovazione che ha riguardato il 20% dei 113 trapianti renali eseguiti nell'anno</w:t>
      </w:r>
      <w:r>
        <w:rPr>
          <w:rFonts w:ascii="Century Gothic" w:eastAsia="NSimSun" w:hAnsi="Century Gothic" w:cs="Arial"/>
          <w:kern w:val="3"/>
          <w:sz w:val="24"/>
          <w:szCs w:val="24"/>
          <w:lang w:bidi="hi-IN"/>
        </w:rPr>
        <w:t>”</w:t>
      </w:r>
      <w:r w:rsidRPr="006C4D09">
        <w:rPr>
          <w:rFonts w:ascii="Century Gothic" w:eastAsia="NSimSun" w:hAnsi="Century Gothic" w:cs="Arial"/>
          <w:kern w:val="3"/>
          <w:sz w:val="24"/>
          <w:szCs w:val="24"/>
          <w:lang w:bidi="hi-IN"/>
        </w:rPr>
        <w:t>.</w:t>
      </w:r>
    </w:p>
    <w:p w14:paraId="33CD40E5" w14:textId="643F5779" w:rsidR="006C4D09" w:rsidRDefault="006C4D09" w:rsidP="006C4D09">
      <w:pPr>
        <w:suppressAutoHyphens w:val="0"/>
        <w:spacing w:line="256" w:lineRule="auto"/>
        <w:jc w:val="both"/>
        <w:rPr>
          <w:rFonts w:ascii="Century Gothic" w:eastAsia="NSimSun" w:hAnsi="Century Gothic" w:cs="Arial"/>
          <w:kern w:val="3"/>
          <w:sz w:val="24"/>
          <w:szCs w:val="24"/>
          <w:lang w:bidi="hi-IN"/>
        </w:rPr>
      </w:pPr>
    </w:p>
    <w:p w14:paraId="6D0BA554" w14:textId="62C9C106" w:rsidR="006C4D09" w:rsidRPr="006C4D09" w:rsidRDefault="006C4D09" w:rsidP="006C4D09">
      <w:pPr>
        <w:suppressAutoHyphens w:val="0"/>
        <w:spacing w:line="256" w:lineRule="auto"/>
        <w:jc w:val="both"/>
        <w:rPr>
          <w:rFonts w:ascii="Century Gothic" w:eastAsia="NSimSun" w:hAnsi="Century Gothic" w:cs="Arial"/>
          <w:kern w:val="3"/>
          <w:sz w:val="24"/>
          <w:szCs w:val="24"/>
          <w:lang w:bidi="hi-IN"/>
        </w:rPr>
      </w:pPr>
      <w:proofErr w:type="spellStart"/>
      <w:r w:rsidRPr="006C4D09">
        <w:rPr>
          <w:rFonts w:ascii="Century Gothic" w:eastAsia="NSimSun" w:hAnsi="Century Gothic" w:cs="Arial"/>
          <w:b/>
          <w:kern w:val="3"/>
          <w:sz w:val="24"/>
          <w:szCs w:val="24"/>
          <w:lang w:bidi="hi-IN"/>
        </w:rPr>
        <w:t>Dott</w:t>
      </w:r>
      <w:proofErr w:type="spellEnd"/>
      <w:r w:rsidRPr="006C4D09">
        <w:rPr>
          <w:rFonts w:ascii="Century Gothic" w:eastAsia="NSimSun" w:hAnsi="Century Gothic" w:cs="Arial"/>
          <w:b/>
          <w:kern w:val="3"/>
          <w:sz w:val="24"/>
          <w:szCs w:val="24"/>
          <w:lang w:bidi="hi-IN"/>
        </w:rPr>
        <w:t xml:space="preserve"> Bosio</w:t>
      </w:r>
      <w:r>
        <w:rPr>
          <w:rFonts w:ascii="Century Gothic" w:eastAsia="NSimSun" w:hAnsi="Century Gothic" w:cs="Arial"/>
          <w:kern w:val="3"/>
          <w:sz w:val="24"/>
          <w:szCs w:val="24"/>
          <w:lang w:bidi="hi-IN"/>
        </w:rPr>
        <w:t>: “</w:t>
      </w:r>
      <w:r w:rsidRPr="006C4D09">
        <w:rPr>
          <w:rFonts w:ascii="Century Gothic" w:eastAsia="NSimSun" w:hAnsi="Century Gothic" w:cs="Arial"/>
          <w:kern w:val="3"/>
          <w:sz w:val="24"/>
          <w:szCs w:val="24"/>
          <w:lang w:bidi="hi-IN"/>
        </w:rPr>
        <w:t xml:space="preserve">Per quanto riguarda il fegato, l'anno si è chiuso con 67 trapianti, 2 in più rispetto all'anno precedente. L'attività </w:t>
      </w:r>
      <w:proofErr w:type="spellStart"/>
      <w:r w:rsidRPr="006C4D09">
        <w:rPr>
          <w:rFonts w:ascii="Century Gothic" w:eastAsia="NSimSun" w:hAnsi="Century Gothic" w:cs="Arial"/>
          <w:kern w:val="3"/>
          <w:sz w:val="24"/>
          <w:szCs w:val="24"/>
          <w:lang w:bidi="hi-IN"/>
        </w:rPr>
        <w:t>donativa</w:t>
      </w:r>
      <w:proofErr w:type="spellEnd"/>
      <w:r w:rsidRPr="006C4D09">
        <w:rPr>
          <w:rFonts w:ascii="Century Gothic" w:eastAsia="NSimSun" w:hAnsi="Century Gothic" w:cs="Arial"/>
          <w:kern w:val="3"/>
          <w:sz w:val="24"/>
          <w:szCs w:val="24"/>
          <w:lang w:bidi="hi-IN"/>
        </w:rPr>
        <w:t xml:space="preserve"> è in crescita e, grazie all'utilizzo di nuovi presidi come le macchine da </w:t>
      </w:r>
      <w:proofErr w:type="spellStart"/>
      <w:r w:rsidRPr="006C4D09">
        <w:rPr>
          <w:rFonts w:ascii="Century Gothic" w:eastAsia="NSimSun" w:hAnsi="Century Gothic" w:cs="Arial"/>
          <w:kern w:val="3"/>
          <w:sz w:val="24"/>
          <w:szCs w:val="24"/>
          <w:lang w:bidi="hi-IN"/>
        </w:rPr>
        <w:t>riperfusione</w:t>
      </w:r>
      <w:proofErr w:type="spellEnd"/>
      <w:r w:rsidRPr="006C4D09">
        <w:rPr>
          <w:rFonts w:ascii="Century Gothic" w:eastAsia="NSimSun" w:hAnsi="Century Gothic" w:cs="Arial"/>
          <w:kern w:val="3"/>
          <w:sz w:val="24"/>
          <w:szCs w:val="24"/>
          <w:lang w:bidi="hi-IN"/>
        </w:rPr>
        <w:t>, siamo in grado di effettuare in alcuni casi trapianti combinati. Questo ci consente un miglior utilizzo degli organi marginali, che in precedenza non era possibile impiegare, con vantaggi anche dal punto di vista organizzativo</w:t>
      </w:r>
      <w:r>
        <w:rPr>
          <w:rFonts w:ascii="Century Gothic" w:eastAsia="NSimSun" w:hAnsi="Century Gothic" w:cs="Arial"/>
          <w:kern w:val="3"/>
          <w:sz w:val="24"/>
          <w:szCs w:val="24"/>
          <w:lang w:bidi="hi-IN"/>
        </w:rPr>
        <w:t>”</w:t>
      </w:r>
      <w:r w:rsidRPr="006C4D09">
        <w:rPr>
          <w:rFonts w:ascii="Century Gothic" w:eastAsia="NSimSun" w:hAnsi="Century Gothic" w:cs="Arial"/>
          <w:kern w:val="3"/>
          <w:sz w:val="24"/>
          <w:szCs w:val="24"/>
          <w:lang w:bidi="hi-IN"/>
        </w:rPr>
        <w:t>.</w:t>
      </w:r>
    </w:p>
    <w:p w14:paraId="01349B39" w14:textId="5EA12110" w:rsidR="006C4D09" w:rsidRPr="00D50FF1" w:rsidRDefault="006C4D09" w:rsidP="00D50FF1">
      <w:pPr>
        <w:suppressAutoHyphens w:val="0"/>
        <w:spacing w:line="256" w:lineRule="auto"/>
        <w:jc w:val="both"/>
        <w:rPr>
          <w:rFonts w:ascii="Century Gothic" w:eastAsia="NSimSun" w:hAnsi="Century Gothic" w:cs="Arial"/>
          <w:kern w:val="3"/>
          <w:sz w:val="24"/>
          <w:szCs w:val="24"/>
          <w:lang w:bidi="hi-IN"/>
        </w:rPr>
      </w:pPr>
    </w:p>
    <w:p w14:paraId="1A56B48E" w14:textId="20478576" w:rsidR="00D50FF1" w:rsidRPr="00D218BE" w:rsidRDefault="00D50FF1" w:rsidP="00D218BE">
      <w:pPr>
        <w:suppressAutoHyphens w:val="0"/>
        <w:spacing w:line="256" w:lineRule="auto"/>
        <w:jc w:val="both"/>
        <w:rPr>
          <w:rFonts w:ascii="Century Gothic" w:eastAsia="NSimSun" w:hAnsi="Century Gothic" w:cs="Arial"/>
          <w:kern w:val="3"/>
          <w:sz w:val="24"/>
          <w:szCs w:val="24"/>
          <w:lang w:bidi="hi-IN"/>
        </w:rPr>
      </w:pPr>
    </w:p>
    <w:p w14:paraId="3D07C8C2" w14:textId="77777777" w:rsidR="000A628F" w:rsidRDefault="000A628F" w:rsidP="00AD06B0">
      <w:pPr>
        <w:suppressAutoHyphens w:val="0"/>
        <w:spacing w:line="256" w:lineRule="auto"/>
        <w:jc w:val="both"/>
        <w:rPr>
          <w:rFonts w:ascii="Century Gothic" w:eastAsia="Calibri" w:hAnsi="Century Gothic"/>
          <w:kern w:val="2"/>
          <w:sz w:val="24"/>
          <w:szCs w:val="24"/>
          <w:lang w:eastAsia="en-US"/>
        </w:rPr>
      </w:pPr>
    </w:p>
    <w:sectPr w:rsidR="000A628F">
      <w:headerReference w:type="default" r:id="rId8"/>
      <w:footerReference w:type="even" r:id="rId9"/>
      <w:footerReference w:type="default" r:id="rId10"/>
      <w:pgSz w:w="11906" w:h="16838"/>
      <w:pgMar w:top="1418" w:right="1134" w:bottom="1134" w:left="1134"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650304" w14:textId="77777777" w:rsidR="00145159" w:rsidRDefault="00145159">
      <w:r>
        <w:separator/>
      </w:r>
    </w:p>
  </w:endnote>
  <w:endnote w:type="continuationSeparator" w:id="0">
    <w:p w14:paraId="516BA0C5" w14:textId="77777777" w:rsidR="00145159" w:rsidRDefault="001451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NSimSun">
    <w:panose1 w:val="02010609030101010101"/>
    <w:charset w:val="86"/>
    <w:family w:val="modern"/>
    <w:pitch w:val="fixed"/>
    <w:sig w:usb0="00000203" w:usb1="288F0000" w:usb2="00000016" w:usb3="00000000" w:csb0="00040001" w:csb1="00000000"/>
  </w:font>
  <w:font w:name="AppleSystemUIFont">
    <w:altName w:val="Calibri"/>
    <w:panose1 w:val="00000000000000000000"/>
    <w:charset w:val="00"/>
    <w:family w:val="auto"/>
    <w:notTrueType/>
    <w:pitch w:val="default"/>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F7687" w14:textId="0BAE0C33" w:rsidR="00713A61" w:rsidRDefault="00566947">
    <w:pPr>
      <w:pStyle w:val="Pidipagina"/>
    </w:pPr>
    <w:r>
      <w:t>Ospedale</w:t>
    </w:r>
    <w:r w:rsidR="00713A61">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B01CF3" w14:textId="6BA54A8B" w:rsidR="00707657" w:rsidRDefault="00556ED6">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sidRPr="000B2EB4">
      <w:rPr>
        <w:rFonts w:ascii="Century Gothic" w:hAnsi="Century Gothic" w:cs="AppleSystemUIFont"/>
        <w:lang w:eastAsia="it-IT"/>
      </w:rPr>
      <w:t>AOUI Verona Notizie</w:t>
    </w:r>
    <w:r w:rsidR="00700B07" w:rsidRPr="006C191D">
      <w:rPr>
        <w:rFonts w:ascii="Century Gothic" w:hAnsi="Century Gothic" w:cs="AppleSystemUIFont"/>
        <w:sz w:val="17"/>
        <w:szCs w:val="17"/>
        <w:lang w:eastAsia="it-IT"/>
      </w:rPr>
      <w:br/>
      <w:t>Registrazione al Tribunale di Verona</w:t>
    </w:r>
    <w:r w:rsidR="000B2EB4">
      <w:rPr>
        <w:rFonts w:ascii="Century Gothic" w:hAnsi="Century Gothic" w:cs="AppleSystemUIFont"/>
        <w:sz w:val="17"/>
        <w:szCs w:val="17"/>
        <w:lang w:eastAsia="it-IT"/>
      </w:rPr>
      <w:t xml:space="preserve"> </w:t>
    </w:r>
    <w:r w:rsidR="00700B07" w:rsidRPr="006C191D">
      <w:rPr>
        <w:rFonts w:ascii="Century Gothic" w:hAnsi="Century Gothic" w:cs="AppleSystemUIFont"/>
        <w:sz w:val="17"/>
        <w:szCs w:val="17"/>
        <w:lang w:eastAsia="it-IT"/>
      </w:rPr>
      <w:t xml:space="preserve">n° </w:t>
    </w:r>
    <w:r w:rsidR="00150CB8" w:rsidRPr="006C191D">
      <w:rPr>
        <w:rFonts w:ascii="Century Gothic" w:hAnsi="Century Gothic" w:cs="AppleSystemUIFont"/>
        <w:sz w:val="17"/>
        <w:szCs w:val="17"/>
        <w:lang w:eastAsia="it-IT"/>
      </w:rPr>
      <w:t>2222 del 23/10/2025</w:t>
    </w:r>
    <w:r w:rsidR="000B2EB4">
      <w:rPr>
        <w:rFonts w:ascii="Century Gothic" w:hAnsi="Century Gothic" w:cs="AppleSystemUIFont"/>
        <w:sz w:val="17"/>
        <w:szCs w:val="17"/>
        <w:lang w:eastAsia="it-IT"/>
      </w:rPr>
      <w:br/>
    </w:r>
    <w:r>
      <w:rPr>
        <w:rFonts w:ascii="Century Gothic" w:hAnsi="Century Gothic" w:cs="Century Gothic"/>
        <w:sz w:val="17"/>
        <w:szCs w:val="17"/>
      </w:rPr>
      <w:br/>
    </w:r>
    <w:r w:rsidR="00707657">
      <w:rPr>
        <w:rFonts w:ascii="Century Gothic" w:hAnsi="Century Gothic" w:cs="Century Gothic"/>
        <w:sz w:val="17"/>
        <w:szCs w:val="17"/>
      </w:rPr>
      <w:t>Sede Legale: P</w:t>
    </w:r>
    <w:r w:rsidR="00713DD1">
      <w:rPr>
        <w:rFonts w:ascii="Century Gothic" w:hAnsi="Century Gothic" w:cs="Century Gothic"/>
        <w:sz w:val="17"/>
        <w:szCs w:val="17"/>
      </w:rPr>
      <w:t>iazzale</w:t>
    </w:r>
    <w:r w:rsidR="00707657">
      <w:rPr>
        <w:rFonts w:ascii="Century Gothic" w:hAnsi="Century Gothic" w:cs="Century Gothic"/>
        <w:sz w:val="17"/>
        <w:szCs w:val="17"/>
      </w:rPr>
      <w:t xml:space="preserve"> A. Stefani, 1 – 37126 Verona</w:t>
    </w:r>
  </w:p>
  <w:p w14:paraId="2053420A" w14:textId="77777777" w:rsidR="00707657" w:rsidRDefault="00707657">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Pr>
        <w:rFonts w:ascii="Century Gothic" w:hAnsi="Century Gothic" w:cs="Century Gothic"/>
        <w:sz w:val="17"/>
        <w:szCs w:val="17"/>
      </w:rPr>
      <w:t>Tel. 045/812 1293 - 045/812 2206 - C.F. e P.IVA 03901420236</w:t>
    </w:r>
  </w:p>
  <w:p w14:paraId="3519301B" w14:textId="77777777" w:rsidR="00707657" w:rsidRDefault="00145159">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rPr>
        <w:sz w:val="16"/>
        <w:szCs w:val="16"/>
      </w:rPr>
    </w:pPr>
    <w:hyperlink r:id="rId1" w:history="1">
      <w:r w:rsidR="00707657">
        <w:rPr>
          <w:rStyle w:val="Collegamentoipertestuale"/>
          <w:rFonts w:ascii="Century Gothic" w:hAnsi="Century Gothic" w:cs="Century Gothic"/>
          <w:sz w:val="17"/>
          <w:szCs w:val="17"/>
        </w:rPr>
        <w:t>www.aovr.veneto.it</w:t>
      </w:r>
    </w:hyperlink>
    <w:r w:rsidR="00707657">
      <w:rPr>
        <w:rFonts w:ascii="Century Gothic" w:hAnsi="Century Gothic" w:cs="Century Gothic"/>
        <w:sz w:val="17"/>
        <w:szCs w:val="17"/>
      </w:rPr>
      <w:t xml:space="preserve">  -  e-mail: </w:t>
    </w:r>
    <w:hyperlink r:id="rId2" w:history="1">
      <w:r w:rsidR="00707657">
        <w:rPr>
          <w:rStyle w:val="Collegamentoipertestuale"/>
          <w:rFonts w:ascii="Century Gothic" w:hAnsi="Century Gothic" w:cs="Century Gothic"/>
          <w:sz w:val="17"/>
          <w:szCs w:val="17"/>
        </w:rPr>
        <w:t>ufficio.stampa@aovr.veneto.it</w:t>
      </w:r>
    </w:hyperlink>
  </w:p>
  <w:p w14:paraId="225757AC" w14:textId="3A7FA09F" w:rsidR="00707657" w:rsidRDefault="00707657">
    <w:pPr>
      <w:pStyle w:val="Pidipagina"/>
      <w:tabs>
        <w:tab w:val="clear" w:pos="4819"/>
        <w:tab w:val="clear" w:pos="9638"/>
      </w:tabs>
      <w:spacing w:before="40" w:line="260" w:lineRule="exact"/>
      <w:jc w:val="center"/>
    </w:pPr>
    <w:r>
      <w:rPr>
        <w:sz w:val="16"/>
        <w:szCs w:val="16"/>
      </w:rPr>
      <w:t xml:space="preserve">- </w:t>
    </w:r>
    <w:r>
      <w:rPr>
        <w:rStyle w:val="Numeropagina"/>
        <w:sz w:val="16"/>
        <w:szCs w:val="16"/>
      </w:rPr>
      <w:fldChar w:fldCharType="begin"/>
    </w:r>
    <w:r>
      <w:rPr>
        <w:rStyle w:val="Numeropagina"/>
        <w:sz w:val="16"/>
        <w:szCs w:val="16"/>
      </w:rPr>
      <w:instrText xml:space="preserve"> PAGE </w:instrText>
    </w:r>
    <w:r>
      <w:rPr>
        <w:rStyle w:val="Numeropagina"/>
        <w:sz w:val="16"/>
        <w:szCs w:val="16"/>
      </w:rPr>
      <w:fldChar w:fldCharType="separate"/>
    </w:r>
    <w:r w:rsidR="00A345D2">
      <w:rPr>
        <w:rStyle w:val="Numeropagina"/>
        <w:noProof/>
        <w:sz w:val="16"/>
        <w:szCs w:val="16"/>
      </w:rPr>
      <w:t>1</w:t>
    </w:r>
    <w:r>
      <w:rPr>
        <w:rStyle w:val="Numeropagina"/>
        <w:sz w:val="16"/>
        <w:szCs w:val="16"/>
      </w:rPr>
      <w:fldChar w:fldCharType="end"/>
    </w:r>
    <w:r>
      <w:rPr>
        <w:rStyle w:val="Numeropagina"/>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C7F344" w14:textId="77777777" w:rsidR="00145159" w:rsidRDefault="00145159">
      <w:r>
        <w:separator/>
      </w:r>
    </w:p>
  </w:footnote>
  <w:footnote w:type="continuationSeparator" w:id="0">
    <w:p w14:paraId="133D38B8" w14:textId="77777777" w:rsidR="00145159" w:rsidRDefault="001451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72F19C" w14:textId="34309879" w:rsidR="00BA5023" w:rsidRDefault="00BA5023" w:rsidP="00BA5023">
    <w:pPr>
      <w:pStyle w:val="Intestazione"/>
      <w:tabs>
        <w:tab w:val="clear" w:pos="4819"/>
        <w:tab w:val="clear" w:pos="9638"/>
      </w:tabs>
      <w:spacing w:before="40"/>
      <w:jc w:val="center"/>
    </w:pPr>
    <w:r>
      <w:rPr>
        <w:noProof/>
        <w:lang w:eastAsia="it-IT"/>
      </w:rPr>
      <w:drawing>
        <wp:anchor distT="0" distB="0" distL="114935" distR="114935" simplePos="0" relativeHeight="251660288" behindDoc="0" locked="0" layoutInCell="1" allowOverlap="1" wp14:anchorId="7540E142" wp14:editId="6FBED2CB">
          <wp:simplePos x="0" y="0"/>
          <wp:positionH relativeFrom="column">
            <wp:posOffset>229870</wp:posOffset>
          </wp:positionH>
          <wp:positionV relativeFrom="paragraph">
            <wp:posOffset>-12517</wp:posOffset>
          </wp:positionV>
          <wp:extent cx="629920" cy="608782"/>
          <wp:effectExtent l="0" t="0" r="5080" b="1270"/>
          <wp:wrapNone/>
          <wp:docPr id="1" name="Oggetto 1" descr="Logo Ospedale Santa Casa di Misericordia in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Oggetto 1" descr="Logo Ospedale Santa Casa di Misericordia in Verona"/>
                  <pic:cNvPicPr>
                    <a:picLocks/>
                  </pic:cNvPicPr>
                </pic:nvPicPr>
                <pic:blipFill rotWithShape="1">
                  <a:blip r:embed="rId1">
                    <a:extLst>
                      <a:ext uri="{28A0092B-C50C-407E-A947-70E740481C1C}">
                        <a14:useLocalDpi xmlns:a14="http://schemas.microsoft.com/office/drawing/2010/main" val="0"/>
                      </a:ext>
                    </a:extLst>
                  </a:blip>
                  <a:srcRect l="4259" t="-29" r="-26" b="7470"/>
                  <a:stretch>
                    <a:fillRect/>
                  </a:stretch>
                </pic:blipFill>
                <pic:spPr bwMode="auto">
                  <a:xfrm>
                    <a:off x="0" y="0"/>
                    <a:ext cx="632507" cy="611282"/>
                  </a:xfrm>
                  <a:prstGeom prst="rect">
                    <a:avLst/>
                  </a:prstGeom>
                  <a:solidFill>
                    <a:srgbClr val="FFFFFF">
                      <a:alpha val="0"/>
                    </a:srgbClr>
                  </a:solid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it-IT"/>
      </w:rPr>
      <w:drawing>
        <wp:anchor distT="0" distB="0" distL="114935" distR="114935" simplePos="0" relativeHeight="251659264" behindDoc="0" locked="0" layoutInCell="1" allowOverlap="1" wp14:anchorId="50383CAB" wp14:editId="15CF4DF9">
          <wp:simplePos x="0" y="0"/>
          <wp:positionH relativeFrom="column">
            <wp:posOffset>5384800</wp:posOffset>
          </wp:positionH>
          <wp:positionV relativeFrom="paragraph">
            <wp:posOffset>-8255</wp:posOffset>
          </wp:positionV>
          <wp:extent cx="574675" cy="574675"/>
          <wp:effectExtent l="0" t="0" r="0" b="0"/>
          <wp:wrapNone/>
          <wp:docPr id="2" name="Immagine 1" descr="Logo Università degli Studi di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magine 1" descr="Logo Università degli Studi di Verona"/>
                  <pic:cNvPicPr>
                    <a:picLocks/>
                  </pic:cNvPicPr>
                </pic:nvPicPr>
                <pic:blipFill>
                  <a:blip r:embed="rId2">
                    <a:extLst>
                      <a:ext uri="{28A0092B-C50C-407E-A947-70E740481C1C}">
                        <a14:useLocalDpi xmlns:a14="http://schemas.microsoft.com/office/drawing/2010/main" val="0"/>
                      </a:ext>
                    </a:extLst>
                  </a:blip>
                  <a:srcRect l="-11" t="-11" r="-11" b="-11"/>
                  <a:stretch>
                    <a:fillRect/>
                  </a:stretch>
                </pic:blipFill>
                <pic:spPr bwMode="auto">
                  <a:xfrm>
                    <a:off x="0" y="0"/>
                    <a:ext cx="574675" cy="5746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Pr>
        <w:sz w:val="26"/>
        <w:szCs w:val="26"/>
      </w:rPr>
      <w:t>AZIENDA OSPEDALIERA UNIVERSITARIA INTEGRATA</w:t>
    </w:r>
  </w:p>
  <w:p w14:paraId="07ABD8D3" w14:textId="7734EBE9" w:rsidR="00BA5023" w:rsidRDefault="00BA5023" w:rsidP="00BA5023">
    <w:pPr>
      <w:pStyle w:val="Intestazione"/>
      <w:tabs>
        <w:tab w:val="clear" w:pos="4819"/>
        <w:tab w:val="clear" w:pos="9638"/>
      </w:tabs>
      <w:spacing w:before="20" w:after="40"/>
      <w:jc w:val="center"/>
    </w:pPr>
    <w:r>
      <w:rPr>
        <w:sz w:val="26"/>
        <w:szCs w:val="26"/>
      </w:rPr>
      <w:t>VERONA</w:t>
    </w:r>
  </w:p>
  <w:p w14:paraId="66A9C063" w14:textId="037D80D1" w:rsidR="00BA5023" w:rsidRDefault="00BA5023" w:rsidP="00BA5023">
    <w:pPr>
      <w:pStyle w:val="Intestazione"/>
      <w:tabs>
        <w:tab w:val="clear" w:pos="4819"/>
        <w:tab w:val="clear" w:pos="9638"/>
      </w:tabs>
      <w:spacing w:before="40" w:after="40"/>
      <w:jc w:val="center"/>
    </w:pPr>
    <w:r>
      <w:t>(D.</w:t>
    </w:r>
    <w:r w:rsidR="00E32BA5">
      <w:t xml:space="preserve"> </w:t>
    </w:r>
    <w:r>
      <w:t>Lgs. n. 517/1999 - Art. 3 L.R. Veneto n. 18/2009)</w:t>
    </w:r>
  </w:p>
  <w:tbl>
    <w:tblPr>
      <w:tblW w:w="9778" w:type="dxa"/>
      <w:jc w:val="center"/>
      <w:tblLayout w:type="fixed"/>
      <w:tblLook w:val="0000" w:firstRow="0" w:lastRow="0" w:firstColumn="0" w:lastColumn="0" w:noHBand="0" w:noVBand="0"/>
    </w:tblPr>
    <w:tblGrid>
      <w:gridCol w:w="9778"/>
    </w:tblGrid>
    <w:tr w:rsidR="00BA5023" w14:paraId="3F3BD800" w14:textId="77777777" w:rsidTr="00131B5A">
      <w:trPr>
        <w:jc w:val="center"/>
      </w:trPr>
      <w:tc>
        <w:tcPr>
          <w:tcW w:w="9778" w:type="dxa"/>
          <w:tcBorders>
            <w:top w:val="single" w:sz="4" w:space="0" w:color="000000"/>
            <w:bottom w:val="single" w:sz="4" w:space="0" w:color="000000"/>
          </w:tcBorders>
        </w:tcPr>
        <w:p w14:paraId="1946767A" w14:textId="6BF3AB32" w:rsidR="00BA5023" w:rsidRDefault="00BA5023" w:rsidP="00BA5023">
          <w:pPr>
            <w:pStyle w:val="Intestazione"/>
            <w:tabs>
              <w:tab w:val="clear" w:pos="4819"/>
              <w:tab w:val="clear" w:pos="9638"/>
            </w:tabs>
            <w:spacing w:before="60" w:after="60"/>
            <w:jc w:val="center"/>
          </w:pPr>
          <w:r>
            <w:rPr>
              <w:rFonts w:ascii="Century Gothic" w:hAnsi="Century Gothic" w:cs="Century Gothic"/>
              <w:b/>
            </w:rPr>
            <w:t>Ufficio Comunicazione Esterna e Stampa</w:t>
          </w:r>
        </w:p>
      </w:tc>
    </w:tr>
  </w:tbl>
  <w:p w14:paraId="7B7F3CFA" w14:textId="77777777" w:rsidR="00E22C6C" w:rsidRPr="00713A61" w:rsidRDefault="00E22C6C" w:rsidP="00E22C6C">
    <w:pPr>
      <w:pStyle w:val="Intestazione"/>
      <w:tabs>
        <w:tab w:val="clear" w:pos="4819"/>
        <w:tab w:val="clear" w:pos="9638"/>
      </w:tabs>
      <w:spacing w:before="60" w:after="60"/>
      <w:rPr>
        <w:rFonts w:ascii="Century Gothic" w:hAnsi="Century Gothic" w:cs="Century Gothic"/>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3452AA"/>
    <w:multiLevelType w:val="hybridMultilevel"/>
    <w:tmpl w:val="2AFC664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63AF"/>
    <w:rsid w:val="00005E90"/>
    <w:rsid w:val="000168B2"/>
    <w:rsid w:val="00016F15"/>
    <w:rsid w:val="000337FB"/>
    <w:rsid w:val="000446CC"/>
    <w:rsid w:val="00044B43"/>
    <w:rsid w:val="00044DDB"/>
    <w:rsid w:val="00052B8C"/>
    <w:rsid w:val="00067F6E"/>
    <w:rsid w:val="00071B73"/>
    <w:rsid w:val="00076CA5"/>
    <w:rsid w:val="000972EB"/>
    <w:rsid w:val="000A490A"/>
    <w:rsid w:val="000A5B85"/>
    <w:rsid w:val="000A628F"/>
    <w:rsid w:val="000B2E1D"/>
    <w:rsid w:val="000B2EB4"/>
    <w:rsid w:val="000D1844"/>
    <w:rsid w:val="000F4393"/>
    <w:rsid w:val="000F5FA6"/>
    <w:rsid w:val="000F75FE"/>
    <w:rsid w:val="001074C9"/>
    <w:rsid w:val="00126DB0"/>
    <w:rsid w:val="00131701"/>
    <w:rsid w:val="00131B5A"/>
    <w:rsid w:val="00135077"/>
    <w:rsid w:val="00142FEC"/>
    <w:rsid w:val="00145159"/>
    <w:rsid w:val="00150CB8"/>
    <w:rsid w:val="00163EF3"/>
    <w:rsid w:val="00171491"/>
    <w:rsid w:val="00186FDF"/>
    <w:rsid w:val="00195263"/>
    <w:rsid w:val="001B222B"/>
    <w:rsid w:val="001B3A4C"/>
    <w:rsid w:val="001C0E3D"/>
    <w:rsid w:val="001C1E8B"/>
    <w:rsid w:val="001C4E07"/>
    <w:rsid w:val="001D6619"/>
    <w:rsid w:val="001E6E94"/>
    <w:rsid w:val="0021265E"/>
    <w:rsid w:val="00220E80"/>
    <w:rsid w:val="00232800"/>
    <w:rsid w:val="00251022"/>
    <w:rsid w:val="00256D92"/>
    <w:rsid w:val="0026507D"/>
    <w:rsid w:val="00281D76"/>
    <w:rsid w:val="002955DF"/>
    <w:rsid w:val="002A6D44"/>
    <w:rsid w:val="002B0FD3"/>
    <w:rsid w:val="002B5517"/>
    <w:rsid w:val="002C439C"/>
    <w:rsid w:val="002D1BC7"/>
    <w:rsid w:val="002D5DFA"/>
    <w:rsid w:val="002E309A"/>
    <w:rsid w:val="00304E1B"/>
    <w:rsid w:val="0031206A"/>
    <w:rsid w:val="00322772"/>
    <w:rsid w:val="00330B0F"/>
    <w:rsid w:val="00334395"/>
    <w:rsid w:val="00334DBD"/>
    <w:rsid w:val="0034525B"/>
    <w:rsid w:val="003578DD"/>
    <w:rsid w:val="00364CE1"/>
    <w:rsid w:val="003656B7"/>
    <w:rsid w:val="0036769C"/>
    <w:rsid w:val="00371F31"/>
    <w:rsid w:val="00385F98"/>
    <w:rsid w:val="00387F33"/>
    <w:rsid w:val="0039096F"/>
    <w:rsid w:val="003949E3"/>
    <w:rsid w:val="003B17E5"/>
    <w:rsid w:val="003C7B4E"/>
    <w:rsid w:val="003D4D97"/>
    <w:rsid w:val="003F7BAD"/>
    <w:rsid w:val="004339E2"/>
    <w:rsid w:val="00434B3E"/>
    <w:rsid w:val="00435984"/>
    <w:rsid w:val="00435D36"/>
    <w:rsid w:val="00447C91"/>
    <w:rsid w:val="00451662"/>
    <w:rsid w:val="00467D83"/>
    <w:rsid w:val="00471005"/>
    <w:rsid w:val="00472792"/>
    <w:rsid w:val="00472A5B"/>
    <w:rsid w:val="00473C29"/>
    <w:rsid w:val="00492133"/>
    <w:rsid w:val="004962E5"/>
    <w:rsid w:val="004C3357"/>
    <w:rsid w:val="004E54B1"/>
    <w:rsid w:val="00500082"/>
    <w:rsid w:val="005014B8"/>
    <w:rsid w:val="00510E3E"/>
    <w:rsid w:val="0051496B"/>
    <w:rsid w:val="0052520E"/>
    <w:rsid w:val="00541E00"/>
    <w:rsid w:val="00542020"/>
    <w:rsid w:val="005557B7"/>
    <w:rsid w:val="00556ED6"/>
    <w:rsid w:val="00561232"/>
    <w:rsid w:val="00566947"/>
    <w:rsid w:val="0057595C"/>
    <w:rsid w:val="005778AA"/>
    <w:rsid w:val="00590417"/>
    <w:rsid w:val="00595025"/>
    <w:rsid w:val="005A1D34"/>
    <w:rsid w:val="005C6023"/>
    <w:rsid w:val="005E3FFF"/>
    <w:rsid w:val="005E4D16"/>
    <w:rsid w:val="005F3128"/>
    <w:rsid w:val="0060241B"/>
    <w:rsid w:val="00603F95"/>
    <w:rsid w:val="00611372"/>
    <w:rsid w:val="006213F7"/>
    <w:rsid w:val="00626CD5"/>
    <w:rsid w:val="00637FF9"/>
    <w:rsid w:val="00644AEC"/>
    <w:rsid w:val="006467E4"/>
    <w:rsid w:val="00650510"/>
    <w:rsid w:val="00655D4D"/>
    <w:rsid w:val="00661363"/>
    <w:rsid w:val="00665EC3"/>
    <w:rsid w:val="00694E7C"/>
    <w:rsid w:val="006A0F88"/>
    <w:rsid w:val="006A21A2"/>
    <w:rsid w:val="006B1D75"/>
    <w:rsid w:val="006B3F2B"/>
    <w:rsid w:val="006B63A7"/>
    <w:rsid w:val="006C191D"/>
    <w:rsid w:val="006C3A76"/>
    <w:rsid w:val="006C4D09"/>
    <w:rsid w:val="006C5801"/>
    <w:rsid w:val="006C5A3D"/>
    <w:rsid w:val="006F297B"/>
    <w:rsid w:val="00700B07"/>
    <w:rsid w:val="00701E98"/>
    <w:rsid w:val="0070381B"/>
    <w:rsid w:val="00703D50"/>
    <w:rsid w:val="00707657"/>
    <w:rsid w:val="00713A61"/>
    <w:rsid w:val="00713DD1"/>
    <w:rsid w:val="00726A76"/>
    <w:rsid w:val="00731C76"/>
    <w:rsid w:val="00732B7F"/>
    <w:rsid w:val="00734DF2"/>
    <w:rsid w:val="00736EE7"/>
    <w:rsid w:val="00741D85"/>
    <w:rsid w:val="00771645"/>
    <w:rsid w:val="00783AB7"/>
    <w:rsid w:val="00790312"/>
    <w:rsid w:val="007A2E1C"/>
    <w:rsid w:val="007B545E"/>
    <w:rsid w:val="007D1651"/>
    <w:rsid w:val="007D1C63"/>
    <w:rsid w:val="007D2F89"/>
    <w:rsid w:val="007D4E55"/>
    <w:rsid w:val="007E1D87"/>
    <w:rsid w:val="007E342D"/>
    <w:rsid w:val="007E5444"/>
    <w:rsid w:val="007F318B"/>
    <w:rsid w:val="007F70C6"/>
    <w:rsid w:val="0080618A"/>
    <w:rsid w:val="00811322"/>
    <w:rsid w:val="0081167A"/>
    <w:rsid w:val="00821C9B"/>
    <w:rsid w:val="00832A0A"/>
    <w:rsid w:val="008333A8"/>
    <w:rsid w:val="008430AC"/>
    <w:rsid w:val="008521E4"/>
    <w:rsid w:val="00861987"/>
    <w:rsid w:val="0086411B"/>
    <w:rsid w:val="00864AF0"/>
    <w:rsid w:val="008806E4"/>
    <w:rsid w:val="00894F8F"/>
    <w:rsid w:val="00896BFB"/>
    <w:rsid w:val="008A1F74"/>
    <w:rsid w:val="008F0A38"/>
    <w:rsid w:val="00904ED4"/>
    <w:rsid w:val="00910F3B"/>
    <w:rsid w:val="009119B9"/>
    <w:rsid w:val="00914144"/>
    <w:rsid w:val="00917CA3"/>
    <w:rsid w:val="00922B6E"/>
    <w:rsid w:val="00925F41"/>
    <w:rsid w:val="00931781"/>
    <w:rsid w:val="00941567"/>
    <w:rsid w:val="00945CFD"/>
    <w:rsid w:val="0096197D"/>
    <w:rsid w:val="009776B7"/>
    <w:rsid w:val="009824CE"/>
    <w:rsid w:val="009A1E67"/>
    <w:rsid w:val="009A65F4"/>
    <w:rsid w:val="009B4944"/>
    <w:rsid w:val="009B6A29"/>
    <w:rsid w:val="009C4547"/>
    <w:rsid w:val="009C55E6"/>
    <w:rsid w:val="009D64F6"/>
    <w:rsid w:val="009D703D"/>
    <w:rsid w:val="009D78D8"/>
    <w:rsid w:val="009E7E75"/>
    <w:rsid w:val="009F1CD4"/>
    <w:rsid w:val="00A029FE"/>
    <w:rsid w:val="00A03AFD"/>
    <w:rsid w:val="00A26749"/>
    <w:rsid w:val="00A345D2"/>
    <w:rsid w:val="00A45471"/>
    <w:rsid w:val="00A472C6"/>
    <w:rsid w:val="00A5491E"/>
    <w:rsid w:val="00A6565B"/>
    <w:rsid w:val="00A6626D"/>
    <w:rsid w:val="00A6664E"/>
    <w:rsid w:val="00A66BC4"/>
    <w:rsid w:val="00A72ED0"/>
    <w:rsid w:val="00A817B3"/>
    <w:rsid w:val="00AB3C51"/>
    <w:rsid w:val="00AC1A26"/>
    <w:rsid w:val="00AC7CB2"/>
    <w:rsid w:val="00AD06B0"/>
    <w:rsid w:val="00AD0FCD"/>
    <w:rsid w:val="00AE0406"/>
    <w:rsid w:val="00AE216D"/>
    <w:rsid w:val="00AE7CD4"/>
    <w:rsid w:val="00AF32CF"/>
    <w:rsid w:val="00B15A3D"/>
    <w:rsid w:val="00B20C9A"/>
    <w:rsid w:val="00B2468F"/>
    <w:rsid w:val="00B30658"/>
    <w:rsid w:val="00B6242F"/>
    <w:rsid w:val="00B64EE7"/>
    <w:rsid w:val="00B66F65"/>
    <w:rsid w:val="00B73BCF"/>
    <w:rsid w:val="00B8523C"/>
    <w:rsid w:val="00B901A1"/>
    <w:rsid w:val="00BA5023"/>
    <w:rsid w:val="00BA71D6"/>
    <w:rsid w:val="00BC550C"/>
    <w:rsid w:val="00BC6A91"/>
    <w:rsid w:val="00BC76ED"/>
    <w:rsid w:val="00BD2A6E"/>
    <w:rsid w:val="00BE0706"/>
    <w:rsid w:val="00BE2B97"/>
    <w:rsid w:val="00BE58AE"/>
    <w:rsid w:val="00BF0FF9"/>
    <w:rsid w:val="00BF2B6C"/>
    <w:rsid w:val="00C05A0C"/>
    <w:rsid w:val="00C22A90"/>
    <w:rsid w:val="00C43D27"/>
    <w:rsid w:val="00C81136"/>
    <w:rsid w:val="00C92FC6"/>
    <w:rsid w:val="00CA6F49"/>
    <w:rsid w:val="00CC09D0"/>
    <w:rsid w:val="00CF41B1"/>
    <w:rsid w:val="00D05C74"/>
    <w:rsid w:val="00D12011"/>
    <w:rsid w:val="00D15BB2"/>
    <w:rsid w:val="00D218BE"/>
    <w:rsid w:val="00D23B55"/>
    <w:rsid w:val="00D27D2B"/>
    <w:rsid w:val="00D47BC5"/>
    <w:rsid w:val="00D50FF1"/>
    <w:rsid w:val="00D65AD9"/>
    <w:rsid w:val="00D75A84"/>
    <w:rsid w:val="00D817E7"/>
    <w:rsid w:val="00D84103"/>
    <w:rsid w:val="00D90207"/>
    <w:rsid w:val="00D935EF"/>
    <w:rsid w:val="00DC449B"/>
    <w:rsid w:val="00DC7DC5"/>
    <w:rsid w:val="00DD4224"/>
    <w:rsid w:val="00DD63AF"/>
    <w:rsid w:val="00DE14DF"/>
    <w:rsid w:val="00E03611"/>
    <w:rsid w:val="00E03B81"/>
    <w:rsid w:val="00E1135B"/>
    <w:rsid w:val="00E12EBE"/>
    <w:rsid w:val="00E22C6C"/>
    <w:rsid w:val="00E24D52"/>
    <w:rsid w:val="00E254A1"/>
    <w:rsid w:val="00E307A7"/>
    <w:rsid w:val="00E32BA5"/>
    <w:rsid w:val="00E53464"/>
    <w:rsid w:val="00E54BD9"/>
    <w:rsid w:val="00E57256"/>
    <w:rsid w:val="00E72687"/>
    <w:rsid w:val="00E80FB8"/>
    <w:rsid w:val="00EA36AA"/>
    <w:rsid w:val="00EC69E8"/>
    <w:rsid w:val="00EC7F78"/>
    <w:rsid w:val="00EE7A9F"/>
    <w:rsid w:val="00EF5441"/>
    <w:rsid w:val="00F00774"/>
    <w:rsid w:val="00F16446"/>
    <w:rsid w:val="00F3661F"/>
    <w:rsid w:val="00F3670F"/>
    <w:rsid w:val="00F4463F"/>
    <w:rsid w:val="00F750B0"/>
    <w:rsid w:val="00F75ED1"/>
    <w:rsid w:val="00F77396"/>
    <w:rsid w:val="00F80C10"/>
    <w:rsid w:val="00F810D1"/>
    <w:rsid w:val="00F92889"/>
    <w:rsid w:val="00F93BF3"/>
    <w:rsid w:val="00FA530D"/>
    <w:rsid w:val="00FB6122"/>
    <w:rsid w:val="00FC27A8"/>
    <w:rsid w:val="00FC438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3C93A3D4"/>
  <w15:chartTrackingRefBased/>
  <w15:docId w15:val="{5708FD95-4067-D645-9383-81198AA5C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suppressAutoHyphens/>
    </w:pPr>
    <w:rPr>
      <w:lang w:eastAsia="zh-CN"/>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2z0">
    <w:name w:val="WW8Num2z0"/>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Carpredefinitoparagrafo1">
    <w:name w:val="Car. predefinito paragrafo1"/>
  </w:style>
  <w:style w:type="character" w:styleId="Collegamentoipertestuale">
    <w:name w:val="Hyperlink"/>
    <w:rPr>
      <w:color w:val="0000FF"/>
      <w:u w:val="single"/>
    </w:rPr>
  </w:style>
  <w:style w:type="character" w:styleId="Numeropagina">
    <w:name w:val="page number"/>
    <w:basedOn w:val="Carpredefinitoparagrafo1"/>
  </w:style>
  <w:style w:type="character" w:customStyle="1" w:styleId="Menzionenonrisolta1">
    <w:name w:val="Menzione non risolta1"/>
    <w:rPr>
      <w:color w:val="605E5C"/>
      <w:shd w:val="clear" w:color="auto" w:fill="E1DFDD"/>
    </w:rPr>
  </w:style>
  <w:style w:type="character" w:customStyle="1" w:styleId="TitoloCarattere">
    <w:name w:val="Titolo Carattere"/>
    <w:rPr>
      <w:rFonts w:ascii="Calibri Light" w:eastAsia="Times New Roman" w:hAnsi="Calibri Light" w:cs="Times New Roman"/>
      <w:b/>
      <w:bCs/>
      <w:kern w:val="2"/>
      <w:sz w:val="32"/>
      <w:szCs w:val="32"/>
    </w:rPr>
  </w:style>
  <w:style w:type="character" w:customStyle="1" w:styleId="SottotitoloCarattere">
    <w:name w:val="Sottotitolo Carattere"/>
    <w:rPr>
      <w:rFonts w:ascii="Calibri Light" w:eastAsia="Times New Roman" w:hAnsi="Calibri Light" w:cs="Times New Roman"/>
      <w:sz w:val="24"/>
      <w:szCs w:val="24"/>
    </w:rPr>
  </w:style>
  <w:style w:type="character" w:styleId="Enfasigrassetto">
    <w:name w:val="Strong"/>
    <w:uiPriority w:val="22"/>
    <w:qFormat/>
    <w:rPr>
      <w:b/>
      <w:bCs/>
    </w:rPr>
  </w:style>
  <w:style w:type="paragraph" w:customStyle="1" w:styleId="Titolo1">
    <w:name w:val="Titolo1"/>
    <w:basedOn w:val="Normale"/>
    <w:next w:val="Normale"/>
    <w:pPr>
      <w:spacing w:before="240" w:after="60"/>
      <w:jc w:val="center"/>
    </w:pPr>
    <w:rPr>
      <w:rFonts w:ascii="Calibri Light" w:hAnsi="Calibri Light"/>
      <w:b/>
      <w:bCs/>
      <w:kern w:val="2"/>
      <w:sz w:val="32"/>
      <w:szCs w:val="32"/>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pPr>
      <w:suppressLineNumbers/>
    </w:pPr>
    <w:rPr>
      <w:rFonts w:cs="Arial"/>
    </w:rPr>
  </w:style>
  <w:style w:type="paragraph" w:customStyle="1" w:styleId="Intestazioneepidipagina">
    <w:name w:val="Intestazione e piè di pagina"/>
    <w:basedOn w:val="Normale"/>
    <w:pPr>
      <w:suppressLineNumbers/>
      <w:tabs>
        <w:tab w:val="center" w:pos="4819"/>
        <w:tab w:val="right" w:pos="9638"/>
      </w:tabs>
    </w:pPr>
  </w:style>
  <w:style w:type="paragraph" w:styleId="Intestazione">
    <w:name w:val="header"/>
    <w:basedOn w:val="Normale"/>
    <w:pPr>
      <w:tabs>
        <w:tab w:val="center" w:pos="4819"/>
        <w:tab w:val="right" w:pos="9638"/>
      </w:tabs>
    </w:pPr>
  </w:style>
  <w:style w:type="paragraph" w:styleId="Pidipagina">
    <w:name w:val="footer"/>
    <w:basedOn w:val="Normale"/>
    <w:pPr>
      <w:tabs>
        <w:tab w:val="center" w:pos="4819"/>
        <w:tab w:val="right" w:pos="9638"/>
      </w:tabs>
    </w:pPr>
  </w:style>
  <w:style w:type="paragraph" w:customStyle="1" w:styleId="Corpodeltesto31">
    <w:name w:val="Corpo del testo 31"/>
    <w:basedOn w:val="Normale"/>
    <w:pPr>
      <w:spacing w:after="120"/>
    </w:pPr>
    <w:rPr>
      <w:sz w:val="16"/>
      <w:szCs w:val="16"/>
    </w:rPr>
  </w:style>
  <w:style w:type="paragraph" w:styleId="NormaleWeb">
    <w:name w:val="Normal (Web)"/>
    <w:basedOn w:val="Normale"/>
    <w:pPr>
      <w:spacing w:before="100" w:after="100"/>
    </w:pPr>
    <w:rPr>
      <w:rFonts w:eastAsia="MS Mincho"/>
      <w:kern w:val="2"/>
      <w:sz w:val="24"/>
      <w:szCs w:val="24"/>
      <w:lang w:eastAsia="ja-JP"/>
    </w:rPr>
  </w:style>
  <w:style w:type="paragraph" w:styleId="Sottotitolo">
    <w:name w:val="Subtitle"/>
    <w:basedOn w:val="Normale"/>
    <w:next w:val="Normale"/>
    <w:qFormat/>
    <w:pPr>
      <w:spacing w:after="60"/>
      <w:jc w:val="center"/>
    </w:pPr>
    <w:rPr>
      <w:rFonts w:ascii="Calibri Light" w:hAnsi="Calibri Light"/>
      <w:sz w:val="24"/>
      <w:szCs w:val="24"/>
    </w:rPr>
  </w:style>
  <w:style w:type="paragraph" w:customStyle="1" w:styleId="Contenutotabella">
    <w:name w:val="Contenuto tabella"/>
    <w:basedOn w:val="Normale"/>
    <w:pPr>
      <w:widowControl w:val="0"/>
      <w:suppressLineNumbers/>
    </w:pPr>
  </w:style>
  <w:style w:type="paragraph" w:customStyle="1" w:styleId="Titolotabella">
    <w:name w:val="Titolo tabella"/>
    <w:basedOn w:val="Contenutotabella"/>
    <w:pPr>
      <w:jc w:val="center"/>
    </w:pPr>
    <w:rPr>
      <w:b/>
      <w:bCs/>
    </w:rPr>
  </w:style>
  <w:style w:type="table" w:styleId="Grigliatabella">
    <w:name w:val="Table Grid"/>
    <w:basedOn w:val="Tabellanormale"/>
    <w:uiPriority w:val="39"/>
    <w:rsid w:val="00387F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171491"/>
    <w:pPr>
      <w:ind w:left="720"/>
      <w:contextualSpacing/>
    </w:pPr>
  </w:style>
  <w:style w:type="character" w:styleId="Collegamentovisitato">
    <w:name w:val="FollowedHyperlink"/>
    <w:basedOn w:val="Carpredefinitoparagrafo"/>
    <w:uiPriority w:val="99"/>
    <w:semiHidden/>
    <w:unhideWhenUsed/>
    <w:rsid w:val="007D4E55"/>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8418">
      <w:bodyDiv w:val="1"/>
      <w:marLeft w:val="0"/>
      <w:marRight w:val="0"/>
      <w:marTop w:val="0"/>
      <w:marBottom w:val="0"/>
      <w:divBdr>
        <w:top w:val="none" w:sz="0" w:space="0" w:color="auto"/>
        <w:left w:val="none" w:sz="0" w:space="0" w:color="auto"/>
        <w:bottom w:val="none" w:sz="0" w:space="0" w:color="auto"/>
        <w:right w:val="none" w:sz="0" w:space="0" w:color="auto"/>
      </w:divBdr>
    </w:div>
    <w:div w:id="189799361">
      <w:bodyDiv w:val="1"/>
      <w:marLeft w:val="0"/>
      <w:marRight w:val="0"/>
      <w:marTop w:val="0"/>
      <w:marBottom w:val="0"/>
      <w:divBdr>
        <w:top w:val="none" w:sz="0" w:space="0" w:color="auto"/>
        <w:left w:val="none" w:sz="0" w:space="0" w:color="auto"/>
        <w:bottom w:val="none" w:sz="0" w:space="0" w:color="auto"/>
        <w:right w:val="none" w:sz="0" w:space="0" w:color="auto"/>
      </w:divBdr>
      <w:divsChild>
        <w:div w:id="164326131">
          <w:marLeft w:val="0"/>
          <w:marRight w:val="0"/>
          <w:marTop w:val="0"/>
          <w:marBottom w:val="0"/>
          <w:divBdr>
            <w:top w:val="none" w:sz="0" w:space="0" w:color="auto"/>
            <w:left w:val="none" w:sz="0" w:space="0" w:color="auto"/>
            <w:bottom w:val="none" w:sz="0" w:space="0" w:color="auto"/>
            <w:right w:val="none" w:sz="0" w:space="0" w:color="auto"/>
          </w:divBdr>
          <w:divsChild>
            <w:div w:id="963804386">
              <w:marLeft w:val="0"/>
              <w:marRight w:val="0"/>
              <w:marTop w:val="0"/>
              <w:marBottom w:val="0"/>
              <w:divBdr>
                <w:top w:val="none" w:sz="0" w:space="0" w:color="auto"/>
                <w:left w:val="none" w:sz="0" w:space="0" w:color="auto"/>
                <w:bottom w:val="none" w:sz="0" w:space="0" w:color="auto"/>
                <w:right w:val="none" w:sz="0" w:space="0" w:color="auto"/>
              </w:divBdr>
              <w:divsChild>
                <w:div w:id="1860073755">
                  <w:marLeft w:val="0"/>
                  <w:marRight w:val="0"/>
                  <w:marTop w:val="0"/>
                  <w:marBottom w:val="0"/>
                  <w:divBdr>
                    <w:top w:val="none" w:sz="0" w:space="0" w:color="auto"/>
                    <w:left w:val="none" w:sz="0" w:space="0" w:color="auto"/>
                    <w:bottom w:val="none" w:sz="0" w:space="0" w:color="auto"/>
                    <w:right w:val="none" w:sz="0" w:space="0" w:color="auto"/>
                  </w:divBdr>
                  <w:divsChild>
                    <w:div w:id="825974520">
                      <w:marLeft w:val="0"/>
                      <w:marRight w:val="0"/>
                      <w:marTop w:val="0"/>
                      <w:marBottom w:val="0"/>
                      <w:divBdr>
                        <w:top w:val="none" w:sz="0" w:space="0" w:color="auto"/>
                        <w:left w:val="none" w:sz="0" w:space="0" w:color="auto"/>
                        <w:bottom w:val="none" w:sz="0" w:space="0" w:color="auto"/>
                        <w:right w:val="none" w:sz="0" w:space="0" w:color="auto"/>
                      </w:divBdr>
                      <w:divsChild>
                        <w:div w:id="1776711619">
                          <w:marLeft w:val="0"/>
                          <w:marRight w:val="0"/>
                          <w:marTop w:val="0"/>
                          <w:marBottom w:val="0"/>
                          <w:divBdr>
                            <w:top w:val="none" w:sz="0" w:space="0" w:color="auto"/>
                            <w:left w:val="none" w:sz="0" w:space="0" w:color="auto"/>
                            <w:bottom w:val="none" w:sz="0" w:space="0" w:color="auto"/>
                            <w:right w:val="none" w:sz="0" w:space="0" w:color="auto"/>
                          </w:divBdr>
                          <w:divsChild>
                            <w:div w:id="643701991">
                              <w:marLeft w:val="0"/>
                              <w:marRight w:val="0"/>
                              <w:marTop w:val="0"/>
                              <w:marBottom w:val="0"/>
                              <w:divBdr>
                                <w:top w:val="none" w:sz="0" w:space="0" w:color="auto"/>
                                <w:left w:val="none" w:sz="0" w:space="0" w:color="auto"/>
                                <w:bottom w:val="none" w:sz="0" w:space="0" w:color="auto"/>
                                <w:right w:val="none" w:sz="0" w:space="0" w:color="auto"/>
                              </w:divBdr>
                              <w:divsChild>
                                <w:div w:id="8568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4049645">
      <w:bodyDiv w:val="1"/>
      <w:marLeft w:val="0"/>
      <w:marRight w:val="0"/>
      <w:marTop w:val="0"/>
      <w:marBottom w:val="0"/>
      <w:divBdr>
        <w:top w:val="none" w:sz="0" w:space="0" w:color="auto"/>
        <w:left w:val="none" w:sz="0" w:space="0" w:color="auto"/>
        <w:bottom w:val="none" w:sz="0" w:space="0" w:color="auto"/>
        <w:right w:val="none" w:sz="0" w:space="0" w:color="auto"/>
      </w:divBdr>
      <w:divsChild>
        <w:div w:id="1142045380">
          <w:marLeft w:val="0"/>
          <w:marRight w:val="0"/>
          <w:marTop w:val="0"/>
          <w:marBottom w:val="0"/>
          <w:divBdr>
            <w:top w:val="none" w:sz="0" w:space="0" w:color="auto"/>
            <w:left w:val="none" w:sz="0" w:space="0" w:color="auto"/>
            <w:bottom w:val="none" w:sz="0" w:space="0" w:color="auto"/>
            <w:right w:val="none" w:sz="0" w:space="0" w:color="auto"/>
          </w:divBdr>
        </w:div>
        <w:div w:id="176621641">
          <w:marLeft w:val="0"/>
          <w:marRight w:val="0"/>
          <w:marTop w:val="0"/>
          <w:marBottom w:val="0"/>
          <w:divBdr>
            <w:top w:val="none" w:sz="0" w:space="0" w:color="auto"/>
            <w:left w:val="none" w:sz="0" w:space="0" w:color="auto"/>
            <w:bottom w:val="none" w:sz="0" w:space="0" w:color="auto"/>
            <w:right w:val="none" w:sz="0" w:space="0" w:color="auto"/>
          </w:divBdr>
        </w:div>
        <w:div w:id="1954552680">
          <w:marLeft w:val="0"/>
          <w:marRight w:val="0"/>
          <w:marTop w:val="0"/>
          <w:marBottom w:val="0"/>
          <w:divBdr>
            <w:top w:val="none" w:sz="0" w:space="0" w:color="auto"/>
            <w:left w:val="none" w:sz="0" w:space="0" w:color="auto"/>
            <w:bottom w:val="none" w:sz="0" w:space="0" w:color="auto"/>
            <w:right w:val="none" w:sz="0" w:space="0" w:color="auto"/>
          </w:divBdr>
        </w:div>
        <w:div w:id="1014649192">
          <w:marLeft w:val="0"/>
          <w:marRight w:val="0"/>
          <w:marTop w:val="0"/>
          <w:marBottom w:val="0"/>
          <w:divBdr>
            <w:top w:val="none" w:sz="0" w:space="0" w:color="auto"/>
            <w:left w:val="none" w:sz="0" w:space="0" w:color="auto"/>
            <w:bottom w:val="none" w:sz="0" w:space="0" w:color="auto"/>
            <w:right w:val="none" w:sz="0" w:space="0" w:color="auto"/>
          </w:divBdr>
        </w:div>
      </w:divsChild>
    </w:div>
    <w:div w:id="594284788">
      <w:bodyDiv w:val="1"/>
      <w:marLeft w:val="0"/>
      <w:marRight w:val="0"/>
      <w:marTop w:val="0"/>
      <w:marBottom w:val="0"/>
      <w:divBdr>
        <w:top w:val="none" w:sz="0" w:space="0" w:color="auto"/>
        <w:left w:val="none" w:sz="0" w:space="0" w:color="auto"/>
        <w:bottom w:val="none" w:sz="0" w:space="0" w:color="auto"/>
        <w:right w:val="none" w:sz="0" w:space="0" w:color="auto"/>
      </w:divBdr>
    </w:div>
    <w:div w:id="709770323">
      <w:bodyDiv w:val="1"/>
      <w:marLeft w:val="0"/>
      <w:marRight w:val="0"/>
      <w:marTop w:val="0"/>
      <w:marBottom w:val="0"/>
      <w:divBdr>
        <w:top w:val="none" w:sz="0" w:space="0" w:color="auto"/>
        <w:left w:val="none" w:sz="0" w:space="0" w:color="auto"/>
        <w:bottom w:val="none" w:sz="0" w:space="0" w:color="auto"/>
        <w:right w:val="none" w:sz="0" w:space="0" w:color="auto"/>
      </w:divBdr>
      <w:divsChild>
        <w:div w:id="1858807280">
          <w:marLeft w:val="0"/>
          <w:marRight w:val="0"/>
          <w:marTop w:val="0"/>
          <w:marBottom w:val="0"/>
          <w:divBdr>
            <w:top w:val="none" w:sz="0" w:space="0" w:color="auto"/>
            <w:left w:val="none" w:sz="0" w:space="0" w:color="auto"/>
            <w:bottom w:val="none" w:sz="0" w:space="0" w:color="auto"/>
            <w:right w:val="none" w:sz="0" w:space="0" w:color="auto"/>
          </w:divBdr>
          <w:divsChild>
            <w:div w:id="1856335722">
              <w:marLeft w:val="0"/>
              <w:marRight w:val="0"/>
              <w:marTop w:val="0"/>
              <w:marBottom w:val="0"/>
              <w:divBdr>
                <w:top w:val="none" w:sz="0" w:space="0" w:color="auto"/>
                <w:left w:val="none" w:sz="0" w:space="0" w:color="auto"/>
                <w:bottom w:val="none" w:sz="0" w:space="0" w:color="auto"/>
                <w:right w:val="none" w:sz="0" w:space="0" w:color="auto"/>
              </w:divBdr>
              <w:divsChild>
                <w:div w:id="38190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729572">
          <w:marLeft w:val="0"/>
          <w:marRight w:val="0"/>
          <w:marTop w:val="0"/>
          <w:marBottom w:val="0"/>
          <w:divBdr>
            <w:top w:val="none" w:sz="0" w:space="0" w:color="auto"/>
            <w:left w:val="none" w:sz="0" w:space="0" w:color="auto"/>
            <w:bottom w:val="none" w:sz="0" w:space="0" w:color="auto"/>
            <w:right w:val="none" w:sz="0" w:space="0" w:color="auto"/>
          </w:divBdr>
          <w:divsChild>
            <w:div w:id="142360153">
              <w:marLeft w:val="0"/>
              <w:marRight w:val="0"/>
              <w:marTop w:val="0"/>
              <w:marBottom w:val="0"/>
              <w:divBdr>
                <w:top w:val="none" w:sz="0" w:space="0" w:color="auto"/>
                <w:left w:val="none" w:sz="0" w:space="0" w:color="auto"/>
                <w:bottom w:val="none" w:sz="0" w:space="0" w:color="auto"/>
                <w:right w:val="none" w:sz="0" w:space="0" w:color="auto"/>
              </w:divBdr>
              <w:divsChild>
                <w:div w:id="91973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092143">
      <w:bodyDiv w:val="1"/>
      <w:marLeft w:val="0"/>
      <w:marRight w:val="0"/>
      <w:marTop w:val="0"/>
      <w:marBottom w:val="0"/>
      <w:divBdr>
        <w:top w:val="none" w:sz="0" w:space="0" w:color="auto"/>
        <w:left w:val="none" w:sz="0" w:space="0" w:color="auto"/>
        <w:bottom w:val="none" w:sz="0" w:space="0" w:color="auto"/>
        <w:right w:val="none" w:sz="0" w:space="0" w:color="auto"/>
      </w:divBdr>
    </w:div>
    <w:div w:id="914314000">
      <w:bodyDiv w:val="1"/>
      <w:marLeft w:val="0"/>
      <w:marRight w:val="0"/>
      <w:marTop w:val="0"/>
      <w:marBottom w:val="0"/>
      <w:divBdr>
        <w:top w:val="none" w:sz="0" w:space="0" w:color="auto"/>
        <w:left w:val="none" w:sz="0" w:space="0" w:color="auto"/>
        <w:bottom w:val="none" w:sz="0" w:space="0" w:color="auto"/>
        <w:right w:val="none" w:sz="0" w:space="0" w:color="auto"/>
      </w:divBdr>
      <w:divsChild>
        <w:div w:id="919798912">
          <w:marLeft w:val="0"/>
          <w:marRight w:val="0"/>
          <w:marTop w:val="0"/>
          <w:marBottom w:val="0"/>
          <w:divBdr>
            <w:top w:val="none" w:sz="0" w:space="0" w:color="auto"/>
            <w:left w:val="none" w:sz="0" w:space="0" w:color="auto"/>
            <w:bottom w:val="none" w:sz="0" w:space="0" w:color="auto"/>
            <w:right w:val="none" w:sz="0" w:space="0" w:color="auto"/>
          </w:divBdr>
          <w:divsChild>
            <w:div w:id="96373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625830">
      <w:bodyDiv w:val="1"/>
      <w:marLeft w:val="0"/>
      <w:marRight w:val="0"/>
      <w:marTop w:val="0"/>
      <w:marBottom w:val="0"/>
      <w:divBdr>
        <w:top w:val="none" w:sz="0" w:space="0" w:color="auto"/>
        <w:left w:val="none" w:sz="0" w:space="0" w:color="auto"/>
        <w:bottom w:val="none" w:sz="0" w:space="0" w:color="auto"/>
        <w:right w:val="none" w:sz="0" w:space="0" w:color="auto"/>
      </w:divBdr>
    </w:div>
    <w:div w:id="1147823588">
      <w:bodyDiv w:val="1"/>
      <w:marLeft w:val="0"/>
      <w:marRight w:val="0"/>
      <w:marTop w:val="0"/>
      <w:marBottom w:val="0"/>
      <w:divBdr>
        <w:top w:val="none" w:sz="0" w:space="0" w:color="auto"/>
        <w:left w:val="none" w:sz="0" w:space="0" w:color="auto"/>
        <w:bottom w:val="none" w:sz="0" w:space="0" w:color="auto"/>
        <w:right w:val="none" w:sz="0" w:space="0" w:color="auto"/>
      </w:divBdr>
      <w:divsChild>
        <w:div w:id="187448950">
          <w:marLeft w:val="0"/>
          <w:marRight w:val="0"/>
          <w:marTop w:val="0"/>
          <w:marBottom w:val="0"/>
          <w:divBdr>
            <w:top w:val="none" w:sz="0" w:space="0" w:color="auto"/>
            <w:left w:val="none" w:sz="0" w:space="0" w:color="auto"/>
            <w:bottom w:val="none" w:sz="0" w:space="0" w:color="auto"/>
            <w:right w:val="none" w:sz="0" w:space="0" w:color="auto"/>
          </w:divBdr>
          <w:divsChild>
            <w:div w:id="121091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201946">
      <w:bodyDiv w:val="1"/>
      <w:marLeft w:val="0"/>
      <w:marRight w:val="0"/>
      <w:marTop w:val="0"/>
      <w:marBottom w:val="0"/>
      <w:divBdr>
        <w:top w:val="none" w:sz="0" w:space="0" w:color="auto"/>
        <w:left w:val="none" w:sz="0" w:space="0" w:color="auto"/>
        <w:bottom w:val="none" w:sz="0" w:space="0" w:color="auto"/>
        <w:right w:val="none" w:sz="0" w:space="0" w:color="auto"/>
      </w:divBdr>
      <w:divsChild>
        <w:div w:id="1139882232">
          <w:marLeft w:val="0"/>
          <w:marRight w:val="0"/>
          <w:marTop w:val="0"/>
          <w:marBottom w:val="0"/>
          <w:divBdr>
            <w:top w:val="none" w:sz="0" w:space="0" w:color="auto"/>
            <w:left w:val="none" w:sz="0" w:space="0" w:color="auto"/>
            <w:bottom w:val="none" w:sz="0" w:space="0" w:color="auto"/>
            <w:right w:val="none" w:sz="0" w:space="0" w:color="auto"/>
          </w:divBdr>
        </w:div>
        <w:div w:id="149835362">
          <w:marLeft w:val="0"/>
          <w:marRight w:val="0"/>
          <w:marTop w:val="0"/>
          <w:marBottom w:val="0"/>
          <w:divBdr>
            <w:top w:val="none" w:sz="0" w:space="0" w:color="auto"/>
            <w:left w:val="none" w:sz="0" w:space="0" w:color="auto"/>
            <w:bottom w:val="none" w:sz="0" w:space="0" w:color="auto"/>
            <w:right w:val="none" w:sz="0" w:space="0" w:color="auto"/>
          </w:divBdr>
        </w:div>
        <w:div w:id="786433823">
          <w:marLeft w:val="0"/>
          <w:marRight w:val="0"/>
          <w:marTop w:val="0"/>
          <w:marBottom w:val="0"/>
          <w:divBdr>
            <w:top w:val="none" w:sz="0" w:space="0" w:color="auto"/>
            <w:left w:val="none" w:sz="0" w:space="0" w:color="auto"/>
            <w:bottom w:val="none" w:sz="0" w:space="0" w:color="auto"/>
            <w:right w:val="none" w:sz="0" w:space="0" w:color="auto"/>
          </w:divBdr>
        </w:div>
      </w:divsChild>
    </w:div>
    <w:div w:id="1411851910">
      <w:bodyDiv w:val="1"/>
      <w:marLeft w:val="0"/>
      <w:marRight w:val="0"/>
      <w:marTop w:val="0"/>
      <w:marBottom w:val="0"/>
      <w:divBdr>
        <w:top w:val="none" w:sz="0" w:space="0" w:color="auto"/>
        <w:left w:val="none" w:sz="0" w:space="0" w:color="auto"/>
        <w:bottom w:val="none" w:sz="0" w:space="0" w:color="auto"/>
        <w:right w:val="none" w:sz="0" w:space="0" w:color="auto"/>
      </w:divBdr>
      <w:divsChild>
        <w:div w:id="904488386">
          <w:marLeft w:val="0"/>
          <w:marRight w:val="0"/>
          <w:marTop w:val="0"/>
          <w:marBottom w:val="0"/>
          <w:divBdr>
            <w:top w:val="none" w:sz="0" w:space="0" w:color="auto"/>
            <w:left w:val="none" w:sz="0" w:space="0" w:color="auto"/>
            <w:bottom w:val="none" w:sz="0" w:space="0" w:color="auto"/>
            <w:right w:val="none" w:sz="0" w:space="0" w:color="auto"/>
          </w:divBdr>
        </w:div>
        <w:div w:id="2022464520">
          <w:marLeft w:val="0"/>
          <w:marRight w:val="0"/>
          <w:marTop w:val="0"/>
          <w:marBottom w:val="0"/>
          <w:divBdr>
            <w:top w:val="none" w:sz="0" w:space="0" w:color="auto"/>
            <w:left w:val="none" w:sz="0" w:space="0" w:color="auto"/>
            <w:bottom w:val="none" w:sz="0" w:space="0" w:color="auto"/>
            <w:right w:val="none" w:sz="0" w:space="0" w:color="auto"/>
          </w:divBdr>
        </w:div>
      </w:divsChild>
    </w:div>
    <w:div w:id="1576621149">
      <w:bodyDiv w:val="1"/>
      <w:marLeft w:val="0"/>
      <w:marRight w:val="0"/>
      <w:marTop w:val="0"/>
      <w:marBottom w:val="0"/>
      <w:divBdr>
        <w:top w:val="none" w:sz="0" w:space="0" w:color="auto"/>
        <w:left w:val="none" w:sz="0" w:space="0" w:color="auto"/>
        <w:bottom w:val="none" w:sz="0" w:space="0" w:color="auto"/>
        <w:right w:val="none" w:sz="0" w:space="0" w:color="auto"/>
      </w:divBdr>
    </w:div>
    <w:div w:id="1600286765">
      <w:bodyDiv w:val="1"/>
      <w:marLeft w:val="0"/>
      <w:marRight w:val="0"/>
      <w:marTop w:val="0"/>
      <w:marBottom w:val="0"/>
      <w:divBdr>
        <w:top w:val="none" w:sz="0" w:space="0" w:color="auto"/>
        <w:left w:val="none" w:sz="0" w:space="0" w:color="auto"/>
        <w:bottom w:val="none" w:sz="0" w:space="0" w:color="auto"/>
        <w:right w:val="none" w:sz="0" w:space="0" w:color="auto"/>
      </w:divBdr>
      <w:divsChild>
        <w:div w:id="545722391">
          <w:marLeft w:val="0"/>
          <w:marRight w:val="0"/>
          <w:marTop w:val="0"/>
          <w:marBottom w:val="0"/>
          <w:divBdr>
            <w:top w:val="none" w:sz="0" w:space="0" w:color="auto"/>
            <w:left w:val="none" w:sz="0" w:space="0" w:color="auto"/>
            <w:bottom w:val="none" w:sz="0" w:space="0" w:color="auto"/>
            <w:right w:val="none" w:sz="0" w:space="0" w:color="auto"/>
          </w:divBdr>
          <w:divsChild>
            <w:div w:id="811218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01806">
      <w:bodyDiv w:val="1"/>
      <w:marLeft w:val="0"/>
      <w:marRight w:val="0"/>
      <w:marTop w:val="0"/>
      <w:marBottom w:val="0"/>
      <w:divBdr>
        <w:top w:val="none" w:sz="0" w:space="0" w:color="auto"/>
        <w:left w:val="none" w:sz="0" w:space="0" w:color="auto"/>
        <w:bottom w:val="none" w:sz="0" w:space="0" w:color="auto"/>
        <w:right w:val="none" w:sz="0" w:space="0" w:color="auto"/>
      </w:divBdr>
      <w:divsChild>
        <w:div w:id="13197431">
          <w:marLeft w:val="0"/>
          <w:marRight w:val="0"/>
          <w:marTop w:val="0"/>
          <w:marBottom w:val="0"/>
          <w:divBdr>
            <w:top w:val="none" w:sz="0" w:space="0" w:color="auto"/>
            <w:left w:val="none" w:sz="0" w:space="0" w:color="auto"/>
            <w:bottom w:val="none" w:sz="0" w:space="0" w:color="auto"/>
            <w:right w:val="none" w:sz="0" w:space="0" w:color="auto"/>
          </w:divBdr>
        </w:div>
      </w:divsChild>
    </w:div>
    <w:div w:id="2000646503">
      <w:bodyDiv w:val="1"/>
      <w:marLeft w:val="0"/>
      <w:marRight w:val="0"/>
      <w:marTop w:val="0"/>
      <w:marBottom w:val="0"/>
      <w:divBdr>
        <w:top w:val="none" w:sz="0" w:space="0" w:color="auto"/>
        <w:left w:val="none" w:sz="0" w:space="0" w:color="auto"/>
        <w:bottom w:val="none" w:sz="0" w:space="0" w:color="auto"/>
        <w:right w:val="none" w:sz="0" w:space="0" w:color="auto"/>
      </w:divBdr>
      <w:divsChild>
        <w:div w:id="1672835601">
          <w:marLeft w:val="0"/>
          <w:marRight w:val="0"/>
          <w:marTop w:val="0"/>
          <w:marBottom w:val="0"/>
          <w:divBdr>
            <w:top w:val="none" w:sz="0" w:space="0" w:color="auto"/>
            <w:left w:val="none" w:sz="0" w:space="0" w:color="auto"/>
            <w:bottom w:val="none" w:sz="0" w:space="0" w:color="auto"/>
            <w:right w:val="none" w:sz="0" w:space="0" w:color="auto"/>
          </w:divBdr>
        </w:div>
        <w:div w:id="1718820269">
          <w:marLeft w:val="0"/>
          <w:marRight w:val="0"/>
          <w:marTop w:val="0"/>
          <w:marBottom w:val="0"/>
          <w:divBdr>
            <w:top w:val="none" w:sz="0" w:space="0" w:color="auto"/>
            <w:left w:val="none" w:sz="0" w:space="0" w:color="auto"/>
            <w:bottom w:val="none" w:sz="0" w:space="0" w:color="auto"/>
            <w:right w:val="none" w:sz="0" w:space="0" w:color="auto"/>
          </w:divBdr>
          <w:divsChild>
            <w:div w:id="1623031583">
              <w:marLeft w:val="0"/>
              <w:marRight w:val="0"/>
              <w:marTop w:val="0"/>
              <w:marBottom w:val="0"/>
              <w:divBdr>
                <w:top w:val="none" w:sz="0" w:space="0" w:color="auto"/>
                <w:left w:val="none" w:sz="0" w:space="0" w:color="auto"/>
                <w:bottom w:val="none" w:sz="0" w:space="0" w:color="auto"/>
                <w:right w:val="none" w:sz="0" w:space="0" w:color="auto"/>
              </w:divBdr>
              <w:divsChild>
                <w:div w:id="154247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222471">
      <w:bodyDiv w:val="1"/>
      <w:marLeft w:val="0"/>
      <w:marRight w:val="0"/>
      <w:marTop w:val="0"/>
      <w:marBottom w:val="0"/>
      <w:divBdr>
        <w:top w:val="none" w:sz="0" w:space="0" w:color="auto"/>
        <w:left w:val="none" w:sz="0" w:space="0" w:color="auto"/>
        <w:bottom w:val="none" w:sz="0" w:space="0" w:color="auto"/>
        <w:right w:val="none" w:sz="0" w:space="0" w:color="auto"/>
      </w:divBdr>
      <w:divsChild>
        <w:div w:id="399669327">
          <w:marLeft w:val="0"/>
          <w:marRight w:val="0"/>
          <w:marTop w:val="0"/>
          <w:marBottom w:val="0"/>
          <w:divBdr>
            <w:top w:val="none" w:sz="0" w:space="0" w:color="auto"/>
            <w:left w:val="none" w:sz="0" w:space="0" w:color="auto"/>
            <w:bottom w:val="none" w:sz="0" w:space="0" w:color="auto"/>
            <w:right w:val="none" w:sz="0" w:space="0" w:color="auto"/>
          </w:divBdr>
        </w:div>
        <w:div w:id="567153975">
          <w:marLeft w:val="0"/>
          <w:marRight w:val="0"/>
          <w:marTop w:val="0"/>
          <w:marBottom w:val="0"/>
          <w:divBdr>
            <w:top w:val="none" w:sz="0" w:space="0" w:color="auto"/>
            <w:left w:val="none" w:sz="0" w:space="0" w:color="auto"/>
            <w:bottom w:val="none" w:sz="0" w:space="0" w:color="auto"/>
            <w:right w:val="none" w:sz="0" w:space="0" w:color="auto"/>
          </w:divBdr>
        </w:div>
        <w:div w:id="1529173772">
          <w:marLeft w:val="0"/>
          <w:marRight w:val="0"/>
          <w:marTop w:val="0"/>
          <w:marBottom w:val="0"/>
          <w:divBdr>
            <w:top w:val="none" w:sz="0" w:space="0" w:color="auto"/>
            <w:left w:val="none" w:sz="0" w:space="0" w:color="auto"/>
            <w:bottom w:val="none" w:sz="0" w:space="0" w:color="auto"/>
            <w:right w:val="none" w:sz="0" w:space="0" w:color="auto"/>
          </w:divBdr>
        </w:div>
        <w:div w:id="473640418">
          <w:marLeft w:val="0"/>
          <w:marRight w:val="0"/>
          <w:marTop w:val="0"/>
          <w:marBottom w:val="0"/>
          <w:divBdr>
            <w:top w:val="none" w:sz="0" w:space="0" w:color="auto"/>
            <w:left w:val="none" w:sz="0" w:space="0" w:color="auto"/>
            <w:bottom w:val="none" w:sz="0" w:space="0" w:color="auto"/>
            <w:right w:val="none" w:sz="0" w:space="0" w:color="auto"/>
          </w:divBdr>
        </w:div>
        <w:div w:id="1356418686">
          <w:marLeft w:val="0"/>
          <w:marRight w:val="0"/>
          <w:marTop w:val="0"/>
          <w:marBottom w:val="0"/>
          <w:divBdr>
            <w:top w:val="none" w:sz="0" w:space="0" w:color="auto"/>
            <w:left w:val="none" w:sz="0" w:space="0" w:color="auto"/>
            <w:bottom w:val="none" w:sz="0" w:space="0" w:color="auto"/>
            <w:right w:val="none" w:sz="0" w:space="0" w:color="auto"/>
          </w:divBdr>
        </w:div>
        <w:div w:id="1610351367">
          <w:marLeft w:val="0"/>
          <w:marRight w:val="0"/>
          <w:marTop w:val="0"/>
          <w:marBottom w:val="0"/>
          <w:divBdr>
            <w:top w:val="none" w:sz="0" w:space="0" w:color="auto"/>
            <w:left w:val="none" w:sz="0" w:space="0" w:color="auto"/>
            <w:bottom w:val="none" w:sz="0" w:space="0" w:color="auto"/>
            <w:right w:val="none" w:sz="0" w:space="0" w:color="auto"/>
          </w:divBdr>
        </w:div>
        <w:div w:id="796335902">
          <w:marLeft w:val="0"/>
          <w:marRight w:val="0"/>
          <w:marTop w:val="0"/>
          <w:marBottom w:val="0"/>
          <w:divBdr>
            <w:top w:val="none" w:sz="0" w:space="0" w:color="auto"/>
            <w:left w:val="none" w:sz="0" w:space="0" w:color="auto"/>
            <w:bottom w:val="none" w:sz="0" w:space="0" w:color="auto"/>
            <w:right w:val="none" w:sz="0" w:space="0" w:color="auto"/>
          </w:divBdr>
        </w:div>
        <w:div w:id="1086684789">
          <w:marLeft w:val="0"/>
          <w:marRight w:val="0"/>
          <w:marTop w:val="0"/>
          <w:marBottom w:val="0"/>
          <w:divBdr>
            <w:top w:val="none" w:sz="0" w:space="0" w:color="auto"/>
            <w:left w:val="none" w:sz="0" w:space="0" w:color="auto"/>
            <w:bottom w:val="none" w:sz="0" w:space="0" w:color="auto"/>
            <w:right w:val="none" w:sz="0" w:space="0" w:color="auto"/>
          </w:divBdr>
        </w:div>
        <w:div w:id="1835534981">
          <w:marLeft w:val="0"/>
          <w:marRight w:val="0"/>
          <w:marTop w:val="0"/>
          <w:marBottom w:val="0"/>
          <w:divBdr>
            <w:top w:val="none" w:sz="0" w:space="0" w:color="auto"/>
            <w:left w:val="none" w:sz="0" w:space="0" w:color="auto"/>
            <w:bottom w:val="none" w:sz="0" w:space="0" w:color="auto"/>
            <w:right w:val="none" w:sz="0" w:space="0" w:color="auto"/>
          </w:divBdr>
        </w:div>
        <w:div w:id="162205542">
          <w:marLeft w:val="0"/>
          <w:marRight w:val="0"/>
          <w:marTop w:val="0"/>
          <w:marBottom w:val="0"/>
          <w:divBdr>
            <w:top w:val="none" w:sz="0" w:space="0" w:color="auto"/>
            <w:left w:val="none" w:sz="0" w:space="0" w:color="auto"/>
            <w:bottom w:val="none" w:sz="0" w:space="0" w:color="auto"/>
            <w:right w:val="none" w:sz="0" w:space="0" w:color="auto"/>
          </w:divBdr>
        </w:div>
      </w:divsChild>
    </w:div>
    <w:div w:id="2085104548">
      <w:bodyDiv w:val="1"/>
      <w:marLeft w:val="0"/>
      <w:marRight w:val="0"/>
      <w:marTop w:val="0"/>
      <w:marBottom w:val="0"/>
      <w:divBdr>
        <w:top w:val="none" w:sz="0" w:space="0" w:color="auto"/>
        <w:left w:val="none" w:sz="0" w:space="0" w:color="auto"/>
        <w:bottom w:val="none" w:sz="0" w:space="0" w:color="auto"/>
        <w:right w:val="none" w:sz="0" w:space="0" w:color="auto"/>
      </w:divBdr>
      <w:divsChild>
        <w:div w:id="1748185288">
          <w:marLeft w:val="0"/>
          <w:marRight w:val="0"/>
          <w:marTop w:val="0"/>
          <w:marBottom w:val="0"/>
          <w:divBdr>
            <w:top w:val="none" w:sz="0" w:space="0" w:color="auto"/>
            <w:left w:val="none" w:sz="0" w:space="0" w:color="auto"/>
            <w:bottom w:val="none" w:sz="0" w:space="0" w:color="auto"/>
            <w:right w:val="none" w:sz="0" w:space="0" w:color="auto"/>
          </w:divBdr>
        </w:div>
      </w:divsChild>
    </w:div>
    <w:div w:id="2125414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hyperlink" Target="mailto:ufficio.stampa@aovr.veneto.it" TargetMode="External"/><Relationship Id="rId1" Type="http://schemas.openxmlformats.org/officeDocument/2006/relationships/hyperlink" Target="http://www.aovr.veneto.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EA40DB-2682-47D8-BBB4-19AE981ED2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239</TotalTime>
  <Pages>4</Pages>
  <Words>1246</Words>
  <Characters>7106</Characters>
  <Application>Microsoft Office Word</Application>
  <DocSecurity>0</DocSecurity>
  <Lines>59</Lines>
  <Paragraphs>16</Paragraphs>
  <ScaleCrop>false</ScaleCrop>
  <HeadingPairs>
    <vt:vector size="2" baseType="variant">
      <vt:variant>
        <vt:lpstr>Titolo</vt:lpstr>
      </vt:variant>
      <vt:variant>
        <vt:i4>1</vt:i4>
      </vt:variant>
    </vt:vector>
  </HeadingPairs>
  <TitlesOfParts>
    <vt:vector size="1" baseType="lpstr">
      <vt:lpstr>Prot</vt:lpstr>
    </vt:vector>
  </TitlesOfParts>
  <Company/>
  <LinksUpToDate>false</LinksUpToDate>
  <CharactersWithSpaces>8336</CharactersWithSpaces>
  <SharedDoc>false</SharedDoc>
  <HLinks>
    <vt:vector size="12" baseType="variant">
      <vt:variant>
        <vt:i4>7602245</vt:i4>
      </vt:variant>
      <vt:variant>
        <vt:i4>3</vt:i4>
      </vt:variant>
      <vt:variant>
        <vt:i4>0</vt:i4>
      </vt:variant>
      <vt:variant>
        <vt:i4>5</vt:i4>
      </vt:variant>
      <vt:variant>
        <vt:lpwstr>mailto:ufficio.stampa@aovr.veneto.it</vt:lpwstr>
      </vt:variant>
      <vt:variant>
        <vt:lpwstr/>
      </vt:variant>
      <vt:variant>
        <vt:i4>3866747</vt:i4>
      </vt:variant>
      <vt:variant>
        <vt:i4>0</vt:i4>
      </vt:variant>
      <vt:variant>
        <vt:i4>0</vt:i4>
      </vt:variant>
      <vt:variant>
        <vt:i4>5</vt:i4>
      </vt:variant>
      <vt:variant>
        <vt:lpwstr>http://www.aovr.veneto.it/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subject/>
  <dc:creator>Azienda Ospedaliera Universitaria Integrata - Verona</dc:creator>
  <cp:keywords/>
  <cp:lastModifiedBy>MIRELLA GOBBI SPROCAGNOCCHI</cp:lastModifiedBy>
  <cp:revision>4</cp:revision>
  <cp:lastPrinted>2026-04-16T07:45:00Z</cp:lastPrinted>
  <dcterms:created xsi:type="dcterms:W3CDTF">2026-04-15T10:16:00Z</dcterms:created>
  <dcterms:modified xsi:type="dcterms:W3CDTF">2026-04-16T11:04:00Z</dcterms:modified>
</cp:coreProperties>
</file>