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3C6B14" w:rsidRDefault="000E6DB0">
      <w:pPr>
        <w:spacing w:line="276" w:lineRule="auto"/>
        <w:jc w:val="center"/>
        <w:rPr>
          <w:rFonts w:ascii="Century Gothic" w:eastAsia="Century Gothic" w:hAnsi="Century Gothic" w:cs="Century Gothic"/>
          <w:b/>
          <w:bCs/>
          <w:sz w:val="34"/>
          <w:szCs w:val="34"/>
        </w:rPr>
      </w:pPr>
      <w:r>
        <w:rPr>
          <w:rFonts w:ascii="Century Gothic" w:eastAsia="Century Gothic" w:hAnsi="Century Gothic" w:cs="Century Gothic"/>
          <w:b/>
          <w:bCs/>
          <w:sz w:val="28"/>
          <w:szCs w:val="28"/>
        </w:rPr>
        <w:t>Psichiatria</w:t>
      </w:r>
      <w:r w:rsidR="00D94B2A">
        <w:rPr>
          <w:rFonts w:ascii="Century Gothic" w:eastAsia="Century Gothic" w:hAnsi="Century Gothic" w:cs="Century Gothic"/>
          <w:b/>
          <w:bCs/>
          <w:sz w:val="28"/>
          <w:szCs w:val="28"/>
        </w:rPr>
        <w:t xml:space="preserve"> B</w:t>
      </w:r>
      <w:r>
        <w:rPr>
          <w:rFonts w:ascii="Century Gothic" w:eastAsia="Century Gothic" w:hAnsi="Century Gothic" w:cs="Century Gothic"/>
          <w:b/>
          <w:bCs/>
          <w:sz w:val="28"/>
          <w:szCs w:val="28"/>
        </w:rPr>
        <w:t>, al via</w:t>
      </w:r>
      <w:r w:rsidR="003721A3">
        <w:rPr>
          <w:rFonts w:ascii="Century Gothic" w:eastAsia="Century Gothic" w:hAnsi="Century Gothic" w:cs="Century Gothic"/>
          <w:b/>
          <w:bCs/>
          <w:sz w:val="28"/>
          <w:szCs w:val="28"/>
        </w:rPr>
        <w:t xml:space="preserve"> sessioni di </w:t>
      </w:r>
      <w:r>
        <w:rPr>
          <w:rFonts w:ascii="Century Gothic" w:eastAsia="Century Gothic" w:hAnsi="Century Gothic" w:cs="Century Gothic"/>
          <w:b/>
          <w:bCs/>
          <w:sz w:val="28"/>
          <w:szCs w:val="28"/>
        </w:rPr>
        <w:t>attività fisica per i pazienti</w:t>
      </w:r>
    </w:p>
    <w:p w:rsidR="003C6B14" w:rsidRDefault="003C6B14">
      <w:pPr>
        <w:spacing w:line="276" w:lineRule="auto"/>
        <w:jc w:val="center"/>
        <w:rPr>
          <w:rFonts w:ascii="Century Gothic" w:eastAsia="Century Gothic" w:hAnsi="Century Gothic" w:cs="Century Gothic"/>
          <w:b/>
          <w:bCs/>
          <w:sz w:val="28"/>
          <w:szCs w:val="28"/>
        </w:rPr>
      </w:pPr>
    </w:p>
    <w:p w:rsidR="003C6B14" w:rsidRDefault="00012743">
      <w:pPr>
        <w:spacing w:line="276" w:lineRule="auto"/>
        <w:jc w:val="center"/>
        <w:rPr>
          <w:rFonts w:ascii="Century Gothic" w:eastAsia="Century Gothic" w:hAnsi="Century Gothic" w:cs="Century Gothic"/>
          <w:b/>
          <w:bCs/>
          <w:sz w:val="28"/>
          <w:szCs w:val="28"/>
        </w:rPr>
      </w:pPr>
      <w:r>
        <w:rPr>
          <w:rFonts w:ascii="Century Gothic" w:eastAsia="Century Gothic" w:hAnsi="Century Gothic" w:cs="Century Gothic"/>
          <w:b/>
          <w:bCs/>
          <w:sz w:val="28"/>
          <w:szCs w:val="28"/>
        </w:rPr>
        <w:t>Le lezioni tenute dagli studenti di Scienze motorie</w:t>
      </w:r>
    </w:p>
    <w:p w:rsidR="00012743" w:rsidRDefault="00012743">
      <w:pPr>
        <w:spacing w:line="276" w:lineRule="auto"/>
        <w:jc w:val="center"/>
        <w:rPr>
          <w:rFonts w:ascii="Century Gothic" w:eastAsia="Century Gothic" w:hAnsi="Century Gothic" w:cs="Century Gothic"/>
          <w:b/>
          <w:bCs/>
          <w:sz w:val="28"/>
          <w:szCs w:val="28"/>
        </w:rPr>
      </w:pPr>
    </w:p>
    <w:p w:rsidR="00012743" w:rsidRPr="00012743" w:rsidRDefault="00012743" w:rsidP="00012743">
      <w:pPr>
        <w:spacing w:line="276" w:lineRule="auto"/>
        <w:jc w:val="center"/>
        <w:rPr>
          <w:rFonts w:ascii="Century Gothic" w:eastAsia="Century Gothic" w:hAnsi="Century Gothic" w:cs="Century Gothic"/>
          <w:b/>
          <w:bCs/>
          <w:sz w:val="28"/>
          <w:szCs w:val="28"/>
        </w:rPr>
      </w:pPr>
      <w:r>
        <w:rPr>
          <w:rFonts w:ascii="Century Gothic" w:eastAsia="Century Gothic" w:hAnsi="Century Gothic" w:cs="Century Gothic"/>
          <w:b/>
          <w:bCs/>
          <w:sz w:val="28"/>
          <w:szCs w:val="28"/>
        </w:rPr>
        <w:t xml:space="preserve">Prof </w:t>
      </w:r>
      <w:proofErr w:type="spellStart"/>
      <w:r>
        <w:rPr>
          <w:rFonts w:ascii="Century Gothic" w:eastAsia="Century Gothic" w:hAnsi="Century Gothic" w:cs="Century Gothic"/>
          <w:b/>
          <w:bCs/>
          <w:sz w:val="28"/>
          <w:szCs w:val="28"/>
        </w:rPr>
        <w:t>Barbui</w:t>
      </w:r>
      <w:proofErr w:type="spellEnd"/>
      <w:r>
        <w:rPr>
          <w:rFonts w:ascii="Century Gothic" w:eastAsia="Century Gothic" w:hAnsi="Century Gothic" w:cs="Century Gothic"/>
          <w:b/>
          <w:bCs/>
          <w:sz w:val="28"/>
          <w:szCs w:val="28"/>
        </w:rPr>
        <w:t>: “S</w:t>
      </w:r>
      <w:r w:rsidRPr="00012743">
        <w:rPr>
          <w:rFonts w:ascii="Century Gothic" w:eastAsia="Century Gothic" w:hAnsi="Century Gothic" w:cs="Century Gothic"/>
          <w:b/>
          <w:bCs/>
          <w:sz w:val="28"/>
          <w:szCs w:val="28"/>
        </w:rPr>
        <w:t>upera</w:t>
      </w:r>
      <w:r>
        <w:rPr>
          <w:rFonts w:ascii="Century Gothic" w:eastAsia="Century Gothic" w:hAnsi="Century Gothic" w:cs="Century Gothic"/>
          <w:b/>
          <w:bCs/>
          <w:sz w:val="28"/>
          <w:szCs w:val="28"/>
        </w:rPr>
        <w:t>re</w:t>
      </w:r>
      <w:r w:rsidRPr="00012743">
        <w:rPr>
          <w:rFonts w:ascii="Century Gothic" w:eastAsia="Century Gothic" w:hAnsi="Century Gothic" w:cs="Century Gothic"/>
          <w:b/>
          <w:bCs/>
          <w:sz w:val="28"/>
          <w:szCs w:val="28"/>
        </w:rPr>
        <w:t xml:space="preserve"> la separazione tra salute fisica e mentale</w:t>
      </w:r>
      <w:r>
        <w:rPr>
          <w:rFonts w:ascii="Century Gothic" w:eastAsia="Century Gothic" w:hAnsi="Century Gothic" w:cs="Century Gothic"/>
          <w:b/>
          <w:bCs/>
          <w:sz w:val="28"/>
          <w:szCs w:val="28"/>
        </w:rPr>
        <w:t>”</w:t>
      </w:r>
    </w:p>
    <w:p w:rsidR="00012743" w:rsidRPr="00012743" w:rsidRDefault="00012743" w:rsidP="00012743">
      <w:pPr>
        <w:spacing w:line="276" w:lineRule="auto"/>
        <w:jc w:val="center"/>
        <w:rPr>
          <w:rFonts w:ascii="Century Gothic" w:eastAsia="Century Gothic" w:hAnsi="Century Gothic" w:cs="Century Gothic"/>
          <w:b/>
          <w:bCs/>
          <w:sz w:val="28"/>
          <w:szCs w:val="28"/>
        </w:rPr>
      </w:pPr>
    </w:p>
    <w:p w:rsidR="00012743" w:rsidRDefault="00012743">
      <w:pPr>
        <w:spacing w:line="276" w:lineRule="auto"/>
        <w:jc w:val="center"/>
        <w:rPr>
          <w:rFonts w:ascii="Century Gothic" w:eastAsia="Century Gothic" w:hAnsi="Century Gothic" w:cs="Century Gothic"/>
          <w:b/>
          <w:bCs/>
          <w:sz w:val="28"/>
          <w:szCs w:val="28"/>
        </w:rPr>
      </w:pPr>
    </w:p>
    <w:p w:rsidR="003C6B14" w:rsidRDefault="003C6B14">
      <w:pPr>
        <w:rPr>
          <w:rFonts w:ascii="Century Gothic" w:eastAsia="Century Gothic" w:hAnsi="Century Gothic" w:cs="Century Gothic"/>
        </w:rPr>
      </w:pPr>
    </w:p>
    <w:p w:rsidR="003C6B14" w:rsidRDefault="000E6DB0">
      <w:pPr>
        <w:ind w:right="-35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Verona, 7 aprile</w:t>
      </w:r>
      <w:r w:rsidR="00945D33">
        <w:rPr>
          <w:rFonts w:ascii="Century Gothic" w:eastAsia="Century Gothic" w:hAnsi="Century Gothic" w:cs="Century Gothic"/>
          <w:sz w:val="24"/>
          <w:szCs w:val="24"/>
        </w:rPr>
        <w:t xml:space="preserve"> 2026</w:t>
      </w:r>
    </w:p>
    <w:p w:rsidR="003C6B14" w:rsidRDefault="003C6B14">
      <w:pPr>
        <w:ind w:right="-35"/>
        <w:jc w:val="both"/>
        <w:rPr>
          <w:rFonts w:ascii="Century Gothic" w:eastAsia="Century Gothic" w:hAnsi="Century Gothic" w:cs="Century Gothic"/>
          <w:sz w:val="24"/>
          <w:szCs w:val="24"/>
        </w:rPr>
      </w:pPr>
    </w:p>
    <w:p w:rsidR="00D86CF6" w:rsidRDefault="000E6DB0" w:rsidP="000E6DB0">
      <w:pPr>
        <w:spacing w:line="276" w:lineRule="auto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L’attività fisica è fondamentale per tutti, anche per le persone affette da disturbi psichici. Q</w:t>
      </w:r>
      <w:r w:rsidR="00105A81">
        <w:rPr>
          <w:rFonts w:ascii="Century Gothic" w:eastAsia="Century Gothic" w:hAnsi="Century Gothic" w:cs="Century Gothic"/>
          <w:sz w:val="24"/>
          <w:szCs w:val="24"/>
        </w:rPr>
        <w:t xml:space="preserve">uesti pazienti </w:t>
      </w:r>
      <w:r>
        <w:rPr>
          <w:rFonts w:ascii="Century Gothic" w:eastAsia="Century Gothic" w:hAnsi="Century Gothic" w:cs="Century Gothic"/>
          <w:sz w:val="24"/>
          <w:szCs w:val="24"/>
        </w:rPr>
        <w:t>presentano</w:t>
      </w:r>
      <w:r w:rsidR="00105A81">
        <w:rPr>
          <w:rFonts w:ascii="Century Gothic" w:eastAsia="Century Gothic" w:hAnsi="Century Gothic" w:cs="Century Gothic"/>
          <w:sz w:val="24"/>
          <w:szCs w:val="24"/>
        </w:rPr>
        <w:t xml:space="preserve">, più spesso </w:t>
      </w:r>
      <w:r w:rsidR="00105A81" w:rsidRPr="00105A81">
        <w:rPr>
          <w:rFonts w:ascii="Century Gothic" w:eastAsia="Century Gothic" w:hAnsi="Century Gothic" w:cs="Century Gothic"/>
          <w:sz w:val="24"/>
          <w:szCs w:val="24"/>
        </w:rPr>
        <w:t>rispetto alla popolazione generale</w:t>
      </w:r>
      <w:r w:rsidR="00105A81">
        <w:rPr>
          <w:rFonts w:ascii="Century Gothic" w:eastAsia="Century Gothic" w:hAnsi="Century Gothic" w:cs="Century Gothic"/>
          <w:sz w:val="24"/>
          <w:szCs w:val="24"/>
        </w:rPr>
        <w:t xml:space="preserve">, 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condizioni </w:t>
      </w:r>
      <w:r w:rsidR="00105A81">
        <w:rPr>
          <w:rFonts w:ascii="Century Gothic" w:eastAsia="Century Gothic" w:hAnsi="Century Gothic" w:cs="Century Gothic"/>
          <w:sz w:val="24"/>
          <w:szCs w:val="24"/>
        </w:rPr>
        <w:t xml:space="preserve">come sovrappeso, sedentarietà, </w:t>
      </w:r>
      <w:r>
        <w:rPr>
          <w:rFonts w:ascii="Century Gothic" w:eastAsia="Century Gothic" w:hAnsi="Century Gothic" w:cs="Century Gothic"/>
          <w:sz w:val="24"/>
          <w:szCs w:val="24"/>
        </w:rPr>
        <w:t>patologie</w:t>
      </w:r>
      <w:r w:rsidR="00105A81">
        <w:rPr>
          <w:rFonts w:ascii="Century Gothic" w:eastAsia="Century Gothic" w:hAnsi="Century Gothic" w:cs="Century Gothic"/>
          <w:sz w:val="24"/>
          <w:szCs w:val="24"/>
        </w:rPr>
        <w:t xml:space="preserve"> metaboliche e </w:t>
      </w:r>
      <w:r>
        <w:rPr>
          <w:rFonts w:ascii="Century Gothic" w:eastAsia="Century Gothic" w:hAnsi="Century Gothic" w:cs="Century Gothic"/>
          <w:sz w:val="24"/>
          <w:szCs w:val="24"/>
        </w:rPr>
        <w:t>cardiovascolari, fattori che riducono l’aspettativa di vita</w:t>
      </w:r>
      <w:r w:rsidR="00D94B2A" w:rsidRPr="00D94B2A"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r w:rsidR="00D94B2A">
        <w:rPr>
          <w:rFonts w:ascii="Century Gothic" w:eastAsia="Century Gothic" w:hAnsi="Century Gothic" w:cs="Century Gothic"/>
          <w:sz w:val="24"/>
          <w:szCs w:val="24"/>
        </w:rPr>
        <w:t xml:space="preserve">ma che possono trarre beneficio dal </w:t>
      </w:r>
      <w:r w:rsidR="00D94B2A" w:rsidRPr="00D94B2A">
        <w:rPr>
          <w:rFonts w:ascii="Century Gothic" w:eastAsia="Century Gothic" w:hAnsi="Century Gothic" w:cs="Century Gothic"/>
          <w:sz w:val="24"/>
          <w:szCs w:val="24"/>
        </w:rPr>
        <w:t>movimento</w:t>
      </w:r>
      <w:r>
        <w:rPr>
          <w:rFonts w:ascii="Century Gothic" w:eastAsia="Century Gothic" w:hAnsi="Century Gothic" w:cs="Century Gothic"/>
          <w:sz w:val="24"/>
          <w:szCs w:val="24"/>
        </w:rPr>
        <w:t>.</w:t>
      </w:r>
      <w:r w:rsidR="00D86CF6"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r w:rsidR="00D94B2A">
        <w:rPr>
          <w:rFonts w:ascii="Century Gothic" w:eastAsia="Century Gothic" w:hAnsi="Century Gothic" w:cs="Century Gothic"/>
          <w:sz w:val="24"/>
          <w:szCs w:val="24"/>
        </w:rPr>
        <w:t>Fondamentale,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quindi</w:t>
      </w:r>
      <w:r w:rsidR="00D94B2A">
        <w:rPr>
          <w:rFonts w:ascii="Century Gothic" w:eastAsia="Century Gothic" w:hAnsi="Century Gothic" w:cs="Century Gothic"/>
          <w:sz w:val="24"/>
          <w:szCs w:val="24"/>
        </w:rPr>
        <w:t xml:space="preserve">, </w:t>
      </w:r>
      <w:r>
        <w:rPr>
          <w:rFonts w:ascii="Century Gothic" w:eastAsia="Century Gothic" w:hAnsi="Century Gothic" w:cs="Century Gothic"/>
          <w:sz w:val="24"/>
          <w:szCs w:val="24"/>
        </w:rPr>
        <w:t>promuovere stili di vita sani per</w:t>
      </w:r>
      <w:r w:rsidR="00D94B2A">
        <w:rPr>
          <w:rFonts w:ascii="Century Gothic" w:eastAsia="Century Gothic" w:hAnsi="Century Gothic" w:cs="Century Gothic"/>
          <w:sz w:val="24"/>
          <w:szCs w:val="24"/>
        </w:rPr>
        <w:t xml:space="preserve"> questi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pazienti. </w:t>
      </w:r>
    </w:p>
    <w:p w:rsidR="00D86CF6" w:rsidRDefault="00D86CF6" w:rsidP="000E6DB0">
      <w:pPr>
        <w:spacing w:line="276" w:lineRule="auto"/>
        <w:jc w:val="both"/>
        <w:rPr>
          <w:rFonts w:ascii="Century Gothic" w:eastAsia="Century Gothic" w:hAnsi="Century Gothic" w:cs="Century Gothic"/>
          <w:sz w:val="24"/>
          <w:szCs w:val="24"/>
        </w:rPr>
      </w:pPr>
    </w:p>
    <w:p w:rsidR="003C6B14" w:rsidRDefault="00D94B2A" w:rsidP="000E6DB0">
      <w:pPr>
        <w:spacing w:line="276" w:lineRule="auto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Una novità che </w:t>
      </w:r>
      <w:r w:rsidR="000E6DB0">
        <w:rPr>
          <w:rFonts w:ascii="Century Gothic" w:eastAsia="Century Gothic" w:hAnsi="Century Gothic" w:cs="Century Gothic"/>
          <w:sz w:val="24"/>
          <w:szCs w:val="24"/>
        </w:rPr>
        <w:t>prende il via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da oggi</w:t>
      </w:r>
      <w:r w:rsidRPr="00D94B2A"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sz w:val="24"/>
          <w:szCs w:val="24"/>
        </w:rPr>
        <w:t>n</w:t>
      </w:r>
      <w:r w:rsidRPr="00D94B2A">
        <w:rPr>
          <w:rFonts w:ascii="Century Gothic" w:eastAsia="Century Gothic" w:hAnsi="Century Gothic" w:cs="Century Gothic"/>
          <w:sz w:val="24"/>
          <w:szCs w:val="24"/>
        </w:rPr>
        <w:t>ell’</w:t>
      </w:r>
      <w:proofErr w:type="spellStart"/>
      <w:r w:rsidRPr="00D94B2A">
        <w:rPr>
          <w:rFonts w:ascii="Century Gothic" w:eastAsia="Century Gothic" w:hAnsi="Century Gothic" w:cs="Century Gothic"/>
          <w:sz w:val="24"/>
          <w:szCs w:val="24"/>
        </w:rPr>
        <w:t>Uoc</w:t>
      </w:r>
      <w:proofErr w:type="spellEnd"/>
      <w:r w:rsidRPr="00D94B2A">
        <w:rPr>
          <w:rFonts w:ascii="Century Gothic" w:eastAsia="Century Gothic" w:hAnsi="Century Gothic" w:cs="Century Gothic"/>
          <w:sz w:val="24"/>
          <w:szCs w:val="24"/>
        </w:rPr>
        <w:t xml:space="preserve"> Psichiatria B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di Borgo Roma</w:t>
      </w:r>
      <w:r w:rsidRPr="00D94B2A">
        <w:rPr>
          <w:rFonts w:ascii="Century Gothic" w:eastAsia="Century Gothic" w:hAnsi="Century Gothic" w:cs="Century Gothic"/>
          <w:sz w:val="24"/>
          <w:szCs w:val="24"/>
        </w:rPr>
        <w:t xml:space="preserve">, diretta dal prof. Corrado </w:t>
      </w:r>
      <w:proofErr w:type="spellStart"/>
      <w:r w:rsidRPr="00D94B2A">
        <w:rPr>
          <w:rFonts w:ascii="Century Gothic" w:eastAsia="Century Gothic" w:hAnsi="Century Gothic" w:cs="Century Gothic"/>
          <w:sz w:val="24"/>
          <w:szCs w:val="24"/>
        </w:rPr>
        <w:t>Barbui</w:t>
      </w:r>
      <w:proofErr w:type="spellEnd"/>
      <w:r w:rsidRPr="00D94B2A">
        <w:rPr>
          <w:rFonts w:ascii="Century Gothic" w:eastAsia="Century Gothic" w:hAnsi="Century Gothic" w:cs="Century Gothic"/>
          <w:sz w:val="24"/>
          <w:szCs w:val="24"/>
        </w:rPr>
        <w:t>,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in </w:t>
      </w:r>
      <w:r w:rsidR="000E6DB0">
        <w:rPr>
          <w:rFonts w:ascii="Century Gothic" w:eastAsia="Century Gothic" w:hAnsi="Century Gothic" w:cs="Century Gothic"/>
          <w:sz w:val="24"/>
          <w:szCs w:val="24"/>
        </w:rPr>
        <w:t xml:space="preserve">collaborazione con il corso di laurea </w:t>
      </w:r>
      <w:r w:rsidR="003721A3">
        <w:rPr>
          <w:rFonts w:ascii="Century Gothic" w:eastAsia="Century Gothic" w:hAnsi="Century Gothic" w:cs="Century Gothic"/>
          <w:sz w:val="24"/>
          <w:szCs w:val="24"/>
        </w:rPr>
        <w:t>in Scienze m</w:t>
      </w:r>
      <w:r w:rsidR="00945D33">
        <w:rPr>
          <w:rFonts w:ascii="Century Gothic" w:eastAsia="Century Gothic" w:hAnsi="Century Gothic" w:cs="Century Gothic"/>
          <w:sz w:val="24"/>
          <w:szCs w:val="24"/>
        </w:rPr>
        <w:t>otorie dell'Università</w:t>
      </w:r>
      <w:r w:rsidR="003721A3">
        <w:rPr>
          <w:rFonts w:ascii="Century Gothic" w:eastAsia="Century Gothic" w:hAnsi="Century Gothic" w:cs="Century Gothic"/>
          <w:sz w:val="24"/>
          <w:szCs w:val="24"/>
        </w:rPr>
        <w:t xml:space="preserve"> di Verona. </w:t>
      </w:r>
      <w:r w:rsidR="006F33FE">
        <w:rPr>
          <w:rFonts w:ascii="Century Gothic" w:eastAsia="Century Gothic" w:hAnsi="Century Gothic" w:cs="Century Gothic"/>
          <w:sz w:val="24"/>
          <w:szCs w:val="24"/>
        </w:rPr>
        <w:t>L</w:t>
      </w:r>
      <w:r w:rsidR="006F33FE" w:rsidRPr="006F33FE">
        <w:rPr>
          <w:rFonts w:ascii="Century Gothic" w:eastAsia="Century Gothic" w:hAnsi="Century Gothic" w:cs="Century Gothic"/>
          <w:sz w:val="24"/>
          <w:szCs w:val="24"/>
        </w:rPr>
        <w:t>’attività motoria in reparto</w:t>
      </w:r>
      <w:r w:rsidR="006F33FE">
        <w:rPr>
          <w:rFonts w:ascii="Century Gothic" w:eastAsia="Century Gothic" w:hAnsi="Century Gothic" w:cs="Century Gothic"/>
          <w:sz w:val="24"/>
          <w:szCs w:val="24"/>
        </w:rPr>
        <w:t xml:space="preserve"> è</w:t>
      </w:r>
      <w:r w:rsidR="006F33FE" w:rsidRPr="006F33FE"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sz w:val="24"/>
          <w:szCs w:val="24"/>
        </w:rPr>
        <w:t>un</w:t>
      </w:r>
      <w:r w:rsidR="00945D33">
        <w:rPr>
          <w:rFonts w:ascii="Century Gothic" w:eastAsia="Century Gothic" w:hAnsi="Century Gothic" w:cs="Century Gothic"/>
          <w:sz w:val="24"/>
          <w:szCs w:val="24"/>
        </w:rPr>
        <w:t xml:space="preserve"> progetto </w:t>
      </w:r>
      <w:r w:rsidR="006F33FE">
        <w:rPr>
          <w:rFonts w:ascii="Century Gothic" w:eastAsia="Century Gothic" w:hAnsi="Century Gothic" w:cs="Century Gothic"/>
          <w:sz w:val="24"/>
          <w:szCs w:val="24"/>
        </w:rPr>
        <w:t>che</w:t>
      </w:r>
      <w:r w:rsidR="00945D33">
        <w:rPr>
          <w:rFonts w:ascii="Century Gothic" w:eastAsia="Century Gothic" w:hAnsi="Century Gothic" w:cs="Century Gothic"/>
          <w:sz w:val="24"/>
          <w:szCs w:val="24"/>
        </w:rPr>
        <w:t xml:space="preserve"> affronta, in modo globale, i bisogni delle persone con disturbo mentale, superando la tradizionale separazione tra salute fisica e mentale.</w:t>
      </w:r>
    </w:p>
    <w:p w:rsidR="000E6DB0" w:rsidRDefault="000E6DB0" w:rsidP="000E6DB0">
      <w:pPr>
        <w:spacing w:line="276" w:lineRule="auto"/>
        <w:jc w:val="both"/>
        <w:rPr>
          <w:rFonts w:ascii="Century Gothic" w:eastAsia="Century Gothic" w:hAnsi="Century Gothic" w:cs="Century Gothic"/>
          <w:sz w:val="24"/>
          <w:szCs w:val="24"/>
        </w:rPr>
      </w:pPr>
    </w:p>
    <w:p w:rsidR="003721A3" w:rsidRDefault="0006784F" w:rsidP="003721A3">
      <w:pPr>
        <w:spacing w:line="276" w:lineRule="auto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b/>
          <w:bCs/>
          <w:sz w:val="24"/>
          <w:szCs w:val="24"/>
        </w:rPr>
        <w:t>Gli studenti di Scienze motorie</w:t>
      </w:r>
      <w:r w:rsidR="00945D33">
        <w:rPr>
          <w:rFonts w:ascii="Century Gothic" w:eastAsia="Century Gothic" w:hAnsi="Century Gothic" w:cs="Century Gothic"/>
          <w:b/>
          <w:bCs/>
          <w:sz w:val="24"/>
          <w:szCs w:val="24"/>
        </w:rPr>
        <w:t xml:space="preserve">. </w:t>
      </w:r>
      <w:r w:rsidR="003721A3" w:rsidRPr="003721A3">
        <w:rPr>
          <w:rFonts w:ascii="Century Gothic" w:eastAsia="Century Gothic" w:hAnsi="Century Gothic" w:cs="Century Gothic"/>
          <w:bCs/>
          <w:sz w:val="24"/>
          <w:szCs w:val="24"/>
        </w:rPr>
        <w:t>L</w:t>
      </w:r>
      <w:r w:rsidR="003721A3">
        <w:rPr>
          <w:rFonts w:ascii="Century Gothic" w:eastAsia="Century Gothic" w:hAnsi="Century Gothic" w:cs="Century Gothic"/>
          <w:bCs/>
          <w:sz w:val="24"/>
          <w:szCs w:val="24"/>
        </w:rPr>
        <w:t xml:space="preserve">e attività, partite </w:t>
      </w:r>
      <w:r w:rsidR="006F33FE">
        <w:rPr>
          <w:rFonts w:ascii="Century Gothic" w:eastAsia="Century Gothic" w:hAnsi="Century Gothic" w:cs="Century Gothic"/>
          <w:bCs/>
          <w:sz w:val="24"/>
          <w:szCs w:val="24"/>
        </w:rPr>
        <w:t xml:space="preserve">oggi </w:t>
      </w:r>
      <w:r w:rsidR="003721A3" w:rsidRPr="003721A3">
        <w:rPr>
          <w:rFonts w:ascii="Century Gothic" w:eastAsia="Century Gothic" w:hAnsi="Century Gothic" w:cs="Century Gothic"/>
          <w:bCs/>
          <w:sz w:val="24"/>
          <w:szCs w:val="24"/>
        </w:rPr>
        <w:t>martedì 7 aprile, si svolgeranno</w:t>
      </w:r>
      <w:r w:rsidR="003721A3">
        <w:rPr>
          <w:rFonts w:ascii="Century Gothic" w:eastAsia="Century Gothic" w:hAnsi="Century Gothic" w:cs="Century Gothic"/>
          <w:b/>
          <w:bCs/>
          <w:sz w:val="24"/>
          <w:szCs w:val="24"/>
        </w:rPr>
        <w:t xml:space="preserve"> </w:t>
      </w:r>
      <w:r w:rsidR="003721A3">
        <w:rPr>
          <w:rFonts w:ascii="Century Gothic" w:eastAsia="Century Gothic" w:hAnsi="Century Gothic" w:cs="Century Gothic"/>
          <w:sz w:val="24"/>
          <w:szCs w:val="24"/>
        </w:rPr>
        <w:t xml:space="preserve">due volte la settimana, </w:t>
      </w:r>
      <w:r w:rsidR="006F33FE">
        <w:rPr>
          <w:rFonts w:ascii="Century Gothic" w:eastAsia="Century Gothic" w:hAnsi="Century Gothic" w:cs="Century Gothic"/>
          <w:sz w:val="24"/>
          <w:szCs w:val="24"/>
        </w:rPr>
        <w:t xml:space="preserve">nelle mattine di </w:t>
      </w:r>
      <w:r w:rsidR="003721A3">
        <w:rPr>
          <w:rFonts w:ascii="Century Gothic" w:eastAsia="Century Gothic" w:hAnsi="Century Gothic" w:cs="Century Gothic"/>
          <w:sz w:val="24"/>
          <w:szCs w:val="24"/>
        </w:rPr>
        <w:t>martedì e giovedì. V</w:t>
      </w:r>
      <w:r w:rsidR="00D86CF6">
        <w:rPr>
          <w:rFonts w:ascii="Century Gothic" w:eastAsia="Century Gothic" w:hAnsi="Century Gothic" w:cs="Century Gothic"/>
          <w:sz w:val="24"/>
          <w:szCs w:val="24"/>
        </w:rPr>
        <w:t>engono</w:t>
      </w:r>
      <w:r w:rsidR="003721A3">
        <w:rPr>
          <w:rFonts w:ascii="Century Gothic" w:eastAsia="Century Gothic" w:hAnsi="Century Gothic" w:cs="Century Gothic"/>
          <w:sz w:val="24"/>
          <w:szCs w:val="24"/>
        </w:rPr>
        <w:t xml:space="preserve"> organizzate le sessioni strutturate di attività fisica, focalizzate su risveglio muscolare e movimento adattato. Le “lezioni” sono tenute dagli studenti di Scienze motorie </w:t>
      </w:r>
      <w:r w:rsidR="00105A81">
        <w:rPr>
          <w:rFonts w:ascii="Century Gothic" w:eastAsia="Century Gothic" w:hAnsi="Century Gothic" w:cs="Century Gothic"/>
          <w:sz w:val="24"/>
          <w:szCs w:val="24"/>
        </w:rPr>
        <w:t xml:space="preserve">con professionisti del settore, supportati </w:t>
      </w:r>
      <w:r w:rsidR="003721A3">
        <w:rPr>
          <w:rFonts w:ascii="Century Gothic" w:eastAsia="Century Gothic" w:hAnsi="Century Gothic" w:cs="Century Gothic"/>
          <w:sz w:val="24"/>
          <w:szCs w:val="24"/>
        </w:rPr>
        <w:t>dall’équipe clinica</w:t>
      </w:r>
      <w:r w:rsidR="00105A81">
        <w:rPr>
          <w:rFonts w:ascii="Century Gothic" w:eastAsia="Century Gothic" w:hAnsi="Century Gothic" w:cs="Century Gothic"/>
          <w:sz w:val="24"/>
          <w:szCs w:val="24"/>
        </w:rPr>
        <w:t xml:space="preserve"> del reparto</w:t>
      </w:r>
      <w:r w:rsidR="003721A3">
        <w:rPr>
          <w:rFonts w:ascii="Century Gothic" w:eastAsia="Century Gothic" w:hAnsi="Century Gothic" w:cs="Century Gothic"/>
          <w:sz w:val="24"/>
          <w:szCs w:val="24"/>
        </w:rPr>
        <w:t>.</w:t>
      </w:r>
    </w:p>
    <w:p w:rsidR="003C6B14" w:rsidRDefault="00945D33" w:rsidP="000E6DB0">
      <w:pPr>
        <w:spacing w:line="276" w:lineRule="auto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Pensato per insegnare esercizi semplici, accessibili e replicabili,</w:t>
      </w:r>
      <w:r w:rsidR="003721A3">
        <w:rPr>
          <w:rFonts w:ascii="Century Gothic" w:eastAsia="Century Gothic" w:hAnsi="Century Gothic" w:cs="Century Gothic"/>
          <w:sz w:val="24"/>
          <w:szCs w:val="24"/>
        </w:rPr>
        <w:t xml:space="preserve"> il progetto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ha lo scopo di rendere le persone ricoverate più consapevoli e autonome nella cura del proprio benessere fisico</w:t>
      </w:r>
      <w:r w:rsidR="003721A3">
        <w:rPr>
          <w:rFonts w:ascii="Century Gothic" w:eastAsia="Century Gothic" w:hAnsi="Century Gothic" w:cs="Century Gothic"/>
          <w:sz w:val="24"/>
          <w:szCs w:val="24"/>
        </w:rPr>
        <w:t>, che ricade su quello mentale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. L’auspicio è che, una volta dimesse, </w:t>
      </w:r>
      <w:r w:rsidR="003721A3">
        <w:rPr>
          <w:rFonts w:ascii="Century Gothic" w:eastAsia="Century Gothic" w:hAnsi="Century Gothic" w:cs="Century Gothic"/>
          <w:sz w:val="24"/>
          <w:szCs w:val="24"/>
        </w:rPr>
        <w:t xml:space="preserve">queste </w:t>
      </w:r>
      <w:r>
        <w:rPr>
          <w:rFonts w:ascii="Century Gothic" w:eastAsia="Century Gothic" w:hAnsi="Century Gothic" w:cs="Century Gothic"/>
          <w:sz w:val="24"/>
          <w:szCs w:val="24"/>
        </w:rPr>
        <w:t>possano proseguire tali attività nella quotidianità, mantenendo i benefici acquisiti.</w:t>
      </w:r>
      <w:r w:rsidR="003721A3">
        <w:rPr>
          <w:rFonts w:ascii="Century Gothic" w:eastAsia="Century Gothic" w:hAnsi="Century Gothic" w:cs="Century Gothic"/>
          <w:sz w:val="24"/>
          <w:szCs w:val="24"/>
        </w:rPr>
        <w:t xml:space="preserve"> </w:t>
      </w:r>
    </w:p>
    <w:p w:rsidR="00105A81" w:rsidRDefault="00105A81" w:rsidP="000E6DB0">
      <w:pPr>
        <w:spacing w:line="276" w:lineRule="auto"/>
        <w:jc w:val="both"/>
        <w:rPr>
          <w:rFonts w:ascii="Century Gothic" w:eastAsia="Century Gothic" w:hAnsi="Century Gothic" w:cs="Century Gothic"/>
          <w:sz w:val="24"/>
          <w:szCs w:val="24"/>
        </w:rPr>
      </w:pPr>
    </w:p>
    <w:p w:rsidR="003C6B14" w:rsidRDefault="00945D33" w:rsidP="000E6DB0">
      <w:pPr>
        <w:spacing w:line="276" w:lineRule="auto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b/>
          <w:bCs/>
          <w:sz w:val="24"/>
          <w:szCs w:val="24"/>
        </w:rPr>
        <w:lastRenderedPageBreak/>
        <w:t xml:space="preserve">Prof. Corrado </w:t>
      </w:r>
      <w:proofErr w:type="spellStart"/>
      <w:r>
        <w:rPr>
          <w:rFonts w:ascii="Century Gothic" w:eastAsia="Century Gothic" w:hAnsi="Century Gothic" w:cs="Century Gothic"/>
          <w:b/>
          <w:bCs/>
          <w:sz w:val="24"/>
          <w:szCs w:val="24"/>
        </w:rPr>
        <w:t>Barbui</w:t>
      </w:r>
      <w:proofErr w:type="spellEnd"/>
      <w:r>
        <w:rPr>
          <w:rFonts w:ascii="Century Gothic" w:eastAsia="Century Gothic" w:hAnsi="Century Gothic" w:cs="Century Gothic"/>
          <w:b/>
          <w:bCs/>
          <w:sz w:val="24"/>
          <w:szCs w:val="24"/>
        </w:rPr>
        <w:t xml:space="preserve">, direttore </w:t>
      </w:r>
      <w:proofErr w:type="spellStart"/>
      <w:r>
        <w:rPr>
          <w:rFonts w:ascii="Century Gothic" w:eastAsia="Century Gothic" w:hAnsi="Century Gothic" w:cs="Century Gothic"/>
          <w:b/>
          <w:bCs/>
          <w:sz w:val="24"/>
          <w:szCs w:val="24"/>
        </w:rPr>
        <w:t>Uoc</w:t>
      </w:r>
      <w:proofErr w:type="spellEnd"/>
      <w:r>
        <w:rPr>
          <w:rFonts w:ascii="Century Gothic" w:eastAsia="Century Gothic" w:hAnsi="Century Gothic" w:cs="Century Gothic"/>
          <w:b/>
          <w:bCs/>
          <w:sz w:val="24"/>
          <w:szCs w:val="24"/>
        </w:rPr>
        <w:t xml:space="preserve"> Psichiatria.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“Integrare il movimento nei percorsi di cura significa intervenire in modo concreto su un determinante fondamentale di salute</w:t>
      </w:r>
      <w:r w:rsidR="00652385">
        <w:rPr>
          <w:rFonts w:ascii="Century Gothic" w:eastAsia="Century Gothic" w:hAnsi="Century Gothic" w:cs="Century Gothic"/>
          <w:sz w:val="24"/>
          <w:szCs w:val="24"/>
        </w:rPr>
        <w:t xml:space="preserve">. </w:t>
      </w:r>
      <w:r w:rsidR="00652385" w:rsidRPr="00105A81">
        <w:rPr>
          <w:rFonts w:ascii="Century Gothic" w:eastAsia="Century Gothic" w:hAnsi="Century Gothic" w:cs="Century Gothic"/>
          <w:sz w:val="24"/>
          <w:szCs w:val="24"/>
        </w:rPr>
        <w:t>Un elemento centrale del progetto è</w:t>
      </w:r>
      <w:r w:rsidR="00652385">
        <w:rPr>
          <w:rFonts w:ascii="Century Gothic" w:eastAsia="Century Gothic" w:hAnsi="Century Gothic" w:cs="Century Gothic"/>
          <w:sz w:val="24"/>
          <w:szCs w:val="24"/>
        </w:rPr>
        <w:t xml:space="preserve"> la sua valenza educativa sui nostri pazienti</w:t>
      </w:r>
      <w:r w:rsidR="00012743">
        <w:rPr>
          <w:rFonts w:ascii="Century Gothic" w:eastAsia="Century Gothic" w:hAnsi="Century Gothic" w:cs="Century Gothic"/>
          <w:sz w:val="24"/>
          <w:szCs w:val="24"/>
        </w:rPr>
        <w:t xml:space="preserve">, </w:t>
      </w:r>
      <w:r w:rsidR="00012743" w:rsidRPr="00012743">
        <w:rPr>
          <w:rFonts w:ascii="Century Gothic" w:eastAsia="Century Gothic" w:hAnsi="Century Gothic" w:cs="Century Gothic"/>
          <w:sz w:val="24"/>
          <w:szCs w:val="24"/>
        </w:rPr>
        <w:t>superando la tradizionale separazione tra salute fisica e mentale.</w:t>
      </w:r>
      <w:r w:rsidR="00012743"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bookmarkStart w:id="0" w:name="_GoBack"/>
      <w:bookmarkEnd w:id="0"/>
      <w:r w:rsidR="00652385">
        <w:rPr>
          <w:rFonts w:ascii="Century Gothic" w:eastAsia="Century Gothic" w:hAnsi="Century Gothic" w:cs="Century Gothic"/>
          <w:sz w:val="24"/>
          <w:szCs w:val="24"/>
        </w:rPr>
        <w:t>Per gli studenti, inoltre, rappresenta un'importante opportunità formativa, volta ad acquisire competenze nell’ambito dell’attività fisica in contesti clinici complessi come quello della Psichiatria</w:t>
      </w:r>
      <w:r>
        <w:rPr>
          <w:rFonts w:ascii="Century Gothic" w:eastAsia="Century Gothic" w:hAnsi="Century Gothic" w:cs="Century Gothic"/>
          <w:sz w:val="24"/>
          <w:szCs w:val="24"/>
        </w:rPr>
        <w:t>”.</w:t>
      </w:r>
    </w:p>
    <w:p w:rsidR="00105A81" w:rsidRDefault="00105A81" w:rsidP="000E6DB0">
      <w:pPr>
        <w:spacing w:line="276" w:lineRule="auto"/>
        <w:jc w:val="both"/>
        <w:rPr>
          <w:rFonts w:ascii="Century Gothic" w:eastAsia="Century Gothic" w:hAnsi="Century Gothic" w:cs="Century Gothic"/>
          <w:sz w:val="24"/>
          <w:szCs w:val="24"/>
        </w:rPr>
      </w:pPr>
    </w:p>
    <w:p w:rsidR="00105A81" w:rsidRDefault="00945D33" w:rsidP="00105A81">
      <w:pPr>
        <w:spacing w:line="276" w:lineRule="auto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b/>
          <w:bCs/>
          <w:sz w:val="24"/>
          <w:szCs w:val="24"/>
        </w:rPr>
        <w:t>Dott.</w:t>
      </w:r>
      <w:r w:rsidR="00105A81">
        <w:rPr>
          <w:rFonts w:ascii="Century Gothic" w:eastAsia="Century Gothic" w:hAnsi="Century Gothic" w:cs="Century Gothic"/>
          <w:b/>
          <w:bCs/>
          <w:sz w:val="24"/>
          <w:szCs w:val="24"/>
        </w:rPr>
        <w:t xml:space="preserve">ssa Katia De Santi, </w:t>
      </w:r>
      <w:proofErr w:type="spellStart"/>
      <w:r w:rsidR="00105A81">
        <w:rPr>
          <w:rFonts w:ascii="Century Gothic" w:eastAsia="Century Gothic" w:hAnsi="Century Gothic" w:cs="Century Gothic"/>
          <w:b/>
          <w:bCs/>
          <w:sz w:val="24"/>
          <w:szCs w:val="24"/>
        </w:rPr>
        <w:t>Uoc</w:t>
      </w:r>
      <w:proofErr w:type="spellEnd"/>
      <w:r w:rsidR="00105A81">
        <w:rPr>
          <w:rFonts w:ascii="Century Gothic" w:eastAsia="Century Gothic" w:hAnsi="Century Gothic" w:cs="Century Gothic"/>
          <w:b/>
          <w:bCs/>
          <w:sz w:val="24"/>
          <w:szCs w:val="24"/>
        </w:rPr>
        <w:t xml:space="preserve"> Psichiatria </w:t>
      </w:r>
      <w:r>
        <w:rPr>
          <w:rFonts w:ascii="Century Gothic" w:eastAsia="Century Gothic" w:hAnsi="Century Gothic" w:cs="Century Gothic"/>
          <w:b/>
          <w:bCs/>
          <w:sz w:val="24"/>
          <w:szCs w:val="24"/>
        </w:rPr>
        <w:t>responsabile di reparto</w:t>
      </w:r>
      <w:r w:rsidR="00105A81">
        <w:rPr>
          <w:rFonts w:ascii="Century Gothic" w:eastAsia="Century Gothic" w:hAnsi="Century Gothic" w:cs="Century Gothic"/>
          <w:sz w:val="24"/>
          <w:szCs w:val="24"/>
        </w:rPr>
        <w:t>: “</w:t>
      </w:r>
      <w:r>
        <w:rPr>
          <w:rFonts w:ascii="Century Gothic" w:eastAsia="Century Gothic" w:hAnsi="Century Gothic" w:cs="Century Gothic"/>
          <w:sz w:val="24"/>
          <w:szCs w:val="24"/>
        </w:rPr>
        <w:t>L’attività fisica non è solo uno strumento di prevenzione, ma anche un elemento terapeutico che può migliorare il benessere psicologico, la qualità della vita e l’aderenza ai trattamenti”.</w:t>
      </w:r>
    </w:p>
    <w:sectPr w:rsidR="00105A81">
      <w:headerReference w:type="default" r:id="rId7"/>
      <w:footerReference w:type="even" r:id="rId8"/>
      <w:footerReference w:type="default" r:id="rId9"/>
      <w:pgSz w:w="11906" w:h="16838"/>
      <w:pgMar w:top="1418" w:right="1134" w:bottom="1134" w:left="1134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54188" w:rsidRDefault="00F54188">
      <w:r>
        <w:separator/>
      </w:r>
    </w:p>
  </w:endnote>
  <w:endnote w:type="continuationSeparator" w:id="0">
    <w:p w:rsidR="00F54188" w:rsidRDefault="00F541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1" w:fontKey="{FD999EFD-F296-46E3-AD29-3ADEFB6996DC}"/>
    <w:embedBold r:id="rId2" w:fontKey="{46F2F506-2D2E-4C3B-8F47-0764448EF52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3" w:fontKey="{9F7CB890-1A55-47F5-91CA-D9BD389866BD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4" w:fontKey="{C93E56C3-81CC-4D76-B9A9-DA829B001018}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5" w:fontKey="{10BA179A-718F-4E24-84BD-619843E50AFF}"/>
    <w:embedBold r:id="rId6" w:fontKey="{8D6E6334-45D7-4589-8203-F8D3ED458BDB}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6B14" w:rsidRDefault="00945D33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  <w:r>
      <w:rPr>
        <w:color w:val="000000"/>
      </w:rPr>
      <w:t xml:space="preserve">Ospedale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6B14" w:rsidRDefault="00945D33">
    <w:pPr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  <w:r>
      <w:rPr>
        <w:rFonts w:ascii="Century Gothic" w:eastAsia="Century Gothic" w:hAnsi="Century Gothic" w:cs="Century Gothic"/>
        <w:color w:val="000000"/>
      </w:rPr>
      <w:t>AOUI Verona Notizie</w:t>
    </w:r>
    <w:r>
      <w:rPr>
        <w:rFonts w:ascii="Century Gothic" w:eastAsia="Century Gothic" w:hAnsi="Century Gothic" w:cs="Century Gothic"/>
        <w:color w:val="000000"/>
        <w:sz w:val="17"/>
        <w:szCs w:val="17"/>
      </w:rPr>
      <w:br/>
      <w:t>Registrazione al Tribunale di Verona n° 2222 del 23/10/2025</w:t>
    </w:r>
    <w:r>
      <w:rPr>
        <w:rFonts w:ascii="Century Gothic" w:eastAsia="Century Gothic" w:hAnsi="Century Gothic" w:cs="Century Gothic"/>
        <w:color w:val="000000"/>
        <w:sz w:val="17"/>
        <w:szCs w:val="17"/>
      </w:rPr>
      <w:br/>
    </w:r>
    <w:r>
      <w:rPr>
        <w:rFonts w:ascii="Century Gothic" w:eastAsia="Century Gothic" w:hAnsi="Century Gothic" w:cs="Century Gothic"/>
        <w:color w:val="000000"/>
        <w:sz w:val="17"/>
        <w:szCs w:val="17"/>
      </w:rPr>
      <w:br/>
      <w:t>Sede Legale: Piazzale A. Stefani, 1 – 37126 Verona</w:t>
    </w:r>
  </w:p>
  <w:p w:rsidR="003C6B14" w:rsidRDefault="00945D33">
    <w:pPr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  <w:r>
      <w:rPr>
        <w:rFonts w:ascii="Century Gothic" w:eastAsia="Century Gothic" w:hAnsi="Century Gothic" w:cs="Century Gothic"/>
        <w:color w:val="000000"/>
        <w:sz w:val="17"/>
        <w:szCs w:val="17"/>
      </w:rPr>
      <w:t>Tel. 045/812 1293 - 045/812 2206 - C.F. e P.IVA 03901420236</w:t>
    </w:r>
  </w:p>
  <w:p w:rsidR="003C6B14" w:rsidRDefault="00F54188">
    <w:pPr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  <w:between w:val="nil"/>
      </w:pBdr>
      <w:tabs>
        <w:tab w:val="center" w:pos="4819"/>
        <w:tab w:val="right" w:pos="9638"/>
      </w:tabs>
      <w:jc w:val="center"/>
      <w:rPr>
        <w:color w:val="000000"/>
        <w:sz w:val="16"/>
        <w:szCs w:val="16"/>
      </w:rPr>
    </w:pPr>
    <w:hyperlink r:id="rId1">
      <w:r w:rsidR="00945D33">
        <w:rPr>
          <w:rFonts w:ascii="Century Gothic" w:eastAsia="Century Gothic" w:hAnsi="Century Gothic" w:cs="Century Gothic"/>
          <w:color w:val="0000FF"/>
          <w:sz w:val="17"/>
          <w:szCs w:val="17"/>
          <w:u w:val="single"/>
        </w:rPr>
        <w:t>www.aovr.veneto.it</w:t>
      </w:r>
    </w:hyperlink>
    <w:r w:rsidR="00945D33">
      <w:rPr>
        <w:rFonts w:ascii="Century Gothic" w:eastAsia="Century Gothic" w:hAnsi="Century Gothic" w:cs="Century Gothic"/>
        <w:color w:val="000000"/>
        <w:sz w:val="17"/>
        <w:szCs w:val="17"/>
      </w:rPr>
      <w:t xml:space="preserve">  -  e-mail: </w:t>
    </w:r>
    <w:hyperlink r:id="rId2">
      <w:r w:rsidR="00945D33">
        <w:rPr>
          <w:rFonts w:ascii="Century Gothic" w:eastAsia="Century Gothic" w:hAnsi="Century Gothic" w:cs="Century Gothic"/>
          <w:color w:val="0000FF"/>
          <w:sz w:val="17"/>
          <w:szCs w:val="17"/>
          <w:u w:val="single"/>
        </w:rPr>
        <w:t>ufficio.stampa@aovr.veneto.it</w:t>
      </w:r>
    </w:hyperlink>
  </w:p>
  <w:p w:rsidR="003C6B14" w:rsidRDefault="00945D33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before="40" w:line="260" w:lineRule="auto"/>
      <w:jc w:val="center"/>
      <w:rPr>
        <w:color w:val="000000"/>
      </w:rPr>
    </w:pPr>
    <w:r>
      <w:rPr>
        <w:color w:val="000000"/>
        <w:sz w:val="16"/>
        <w:szCs w:val="16"/>
      </w:rPr>
      <w:t xml:space="preserve">- </w:t>
    </w:r>
    <w:r>
      <w:rPr>
        <w:color w:val="000000"/>
        <w:sz w:val="16"/>
        <w:szCs w:val="16"/>
      </w:rPr>
      <w:fldChar w:fldCharType="begin"/>
    </w:r>
    <w:r>
      <w:rPr>
        <w:color w:val="000000"/>
        <w:sz w:val="16"/>
        <w:szCs w:val="16"/>
      </w:rPr>
      <w:instrText>PAGE</w:instrText>
    </w:r>
    <w:r>
      <w:rPr>
        <w:color w:val="000000"/>
        <w:sz w:val="16"/>
        <w:szCs w:val="16"/>
      </w:rPr>
      <w:fldChar w:fldCharType="separate"/>
    </w:r>
    <w:r w:rsidR="00D86CF6">
      <w:rPr>
        <w:noProof/>
        <w:color w:val="000000"/>
        <w:sz w:val="16"/>
        <w:szCs w:val="16"/>
      </w:rPr>
      <w:t>2</w:t>
    </w:r>
    <w:r>
      <w:rPr>
        <w:color w:val="000000"/>
        <w:sz w:val="16"/>
        <w:szCs w:val="16"/>
      </w:rPr>
      <w:fldChar w:fldCharType="end"/>
    </w:r>
    <w:r>
      <w:rPr>
        <w:color w:val="000000"/>
        <w:sz w:val="16"/>
        <w:szCs w:val="16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54188" w:rsidRDefault="00F54188">
      <w:r>
        <w:separator/>
      </w:r>
    </w:p>
  </w:footnote>
  <w:footnote w:type="continuationSeparator" w:id="0">
    <w:p w:rsidR="00F54188" w:rsidRDefault="00F541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6B14" w:rsidRDefault="00945D33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before="40"/>
      <w:jc w:val="center"/>
      <w:rPr>
        <w:color w:val="000000"/>
      </w:rPr>
    </w:pPr>
    <w:r>
      <w:rPr>
        <w:color w:val="000000"/>
        <w:sz w:val="26"/>
        <w:szCs w:val="26"/>
      </w:rPr>
      <w:t>AZIENDA OSPEDALIERA UNIVERSITARIA INTEGRATA</w:t>
    </w:r>
    <w:r>
      <w:rPr>
        <w:noProof/>
        <w:lang w:val="it-IT"/>
      </w:rPr>
      <w:drawing>
        <wp:anchor distT="0" distB="0" distL="114935" distR="114935" simplePos="0" relativeHeight="251658240" behindDoc="0" locked="0" layoutInCell="1" hidden="0" allowOverlap="1">
          <wp:simplePos x="0" y="0"/>
          <wp:positionH relativeFrom="column">
            <wp:posOffset>5384800</wp:posOffset>
          </wp:positionH>
          <wp:positionV relativeFrom="paragraph">
            <wp:posOffset>-8254</wp:posOffset>
          </wp:positionV>
          <wp:extent cx="574675" cy="574675"/>
          <wp:effectExtent l="0" t="0" r="0" b="0"/>
          <wp:wrapNone/>
          <wp:docPr id="3" name="image1.png" descr="Logo Università degli Studi di Veron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 Università degli Studi di Verona"/>
                  <pic:cNvPicPr preferRelativeResize="0"/>
                </pic:nvPicPr>
                <pic:blipFill>
                  <a:blip r:embed="rId1"/>
                  <a:srcRect l="-11" t="-11" r="-11" b="-11"/>
                  <a:stretch>
                    <a:fillRect/>
                  </a:stretch>
                </pic:blipFill>
                <pic:spPr>
                  <a:xfrm>
                    <a:off x="0" y="0"/>
                    <a:ext cx="574675" cy="5746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it-IT"/>
      </w:rPr>
      <w:drawing>
        <wp:anchor distT="0" distB="0" distL="114935" distR="114935" simplePos="0" relativeHeight="251659264" behindDoc="0" locked="0" layoutInCell="1" hidden="0" allowOverlap="1">
          <wp:simplePos x="0" y="0"/>
          <wp:positionH relativeFrom="column">
            <wp:posOffset>229870</wp:posOffset>
          </wp:positionH>
          <wp:positionV relativeFrom="paragraph">
            <wp:posOffset>-12515</wp:posOffset>
          </wp:positionV>
          <wp:extent cx="632507" cy="611282"/>
          <wp:effectExtent l="0" t="0" r="0" b="0"/>
          <wp:wrapNone/>
          <wp:docPr id="4" name="image2.png" descr="Logo Ospedale Santa Casa di Misericordia in Veron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 Ospedale Santa Casa di Misericordia in Verona"/>
                  <pic:cNvPicPr preferRelativeResize="0"/>
                </pic:nvPicPr>
                <pic:blipFill>
                  <a:blip r:embed="rId2"/>
                  <a:srcRect l="4259" t="-29" r="-26" b="7470"/>
                  <a:stretch>
                    <a:fillRect/>
                  </a:stretch>
                </pic:blipFill>
                <pic:spPr>
                  <a:xfrm>
                    <a:off x="0" y="0"/>
                    <a:ext cx="632507" cy="61128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3C6B14" w:rsidRDefault="00945D33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before="20" w:after="40"/>
      <w:jc w:val="center"/>
      <w:rPr>
        <w:color w:val="000000"/>
      </w:rPr>
    </w:pPr>
    <w:r>
      <w:rPr>
        <w:color w:val="000000"/>
        <w:sz w:val="26"/>
        <w:szCs w:val="26"/>
      </w:rPr>
      <w:t>VERONA</w:t>
    </w:r>
  </w:p>
  <w:p w:rsidR="003C6B14" w:rsidRDefault="00945D33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before="40" w:after="40"/>
      <w:jc w:val="center"/>
      <w:rPr>
        <w:color w:val="000000"/>
      </w:rPr>
    </w:pPr>
    <w:r>
      <w:rPr>
        <w:color w:val="000000"/>
      </w:rPr>
      <w:t>(D. Lgs. n. 517/1999 - Art. 3 L.R. Veneto n. 18/2009)</w:t>
    </w:r>
  </w:p>
  <w:tbl>
    <w:tblPr>
      <w:tblStyle w:val="a"/>
      <w:tblW w:w="9778" w:type="dxa"/>
      <w:jc w:val="center"/>
      <w:tblInd w:w="0" w:type="dxa"/>
      <w:tblLayout w:type="fixed"/>
      <w:tblLook w:val="0000" w:firstRow="0" w:lastRow="0" w:firstColumn="0" w:lastColumn="0" w:noHBand="0" w:noVBand="0"/>
    </w:tblPr>
    <w:tblGrid>
      <w:gridCol w:w="9778"/>
    </w:tblGrid>
    <w:tr w:rsidR="003C6B14">
      <w:trPr>
        <w:jc w:val="center"/>
      </w:trPr>
      <w:tc>
        <w:tcPr>
          <w:tcW w:w="9778" w:type="dxa"/>
          <w:tcBorders>
            <w:top w:val="single" w:sz="4" w:space="0" w:color="000000"/>
            <w:bottom w:val="single" w:sz="4" w:space="0" w:color="000000"/>
          </w:tcBorders>
        </w:tcPr>
        <w:p w:rsidR="003C6B14" w:rsidRDefault="00945D33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819"/>
              <w:tab w:val="right" w:pos="9638"/>
            </w:tabs>
            <w:spacing w:before="60" w:after="60"/>
            <w:jc w:val="center"/>
            <w:rPr>
              <w:color w:val="000000"/>
            </w:rPr>
          </w:pPr>
          <w:r>
            <w:rPr>
              <w:rFonts w:ascii="Century Gothic" w:eastAsia="Century Gothic" w:hAnsi="Century Gothic" w:cs="Century Gothic"/>
              <w:b/>
              <w:bCs/>
              <w:color w:val="000000"/>
            </w:rPr>
            <w:t>Ufficio Comunicazione Esterna e Stampa</w:t>
          </w:r>
        </w:p>
      </w:tc>
    </w:tr>
  </w:tbl>
  <w:p w:rsidR="003C6B14" w:rsidRDefault="003C6B1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before="60" w:after="60"/>
      <w:rPr>
        <w:rFonts w:ascii="Century Gothic" w:eastAsia="Century Gothic" w:hAnsi="Century Gothic" w:cs="Century Gothic"/>
        <w:b/>
        <w:bCs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isplayBackgroundShape/>
  <w:embedTrueTypeFonts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6B14"/>
    <w:rsid w:val="00012743"/>
    <w:rsid w:val="0006784F"/>
    <w:rsid w:val="000E6DB0"/>
    <w:rsid w:val="00105A81"/>
    <w:rsid w:val="003721A3"/>
    <w:rsid w:val="003C6B14"/>
    <w:rsid w:val="00652385"/>
    <w:rsid w:val="006F33FE"/>
    <w:rsid w:val="00945D33"/>
    <w:rsid w:val="00D86CF6"/>
    <w:rsid w:val="00D94B2A"/>
    <w:rsid w:val="00F54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094BDE"/>
  <w15:docId w15:val="{4E6977EE-D290-4C42-9911-788C1BB15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bCs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bCs/>
      <w:sz w:val="72"/>
      <w:szCs w:val="72"/>
    </w:rPr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styleId="Numeropagina">
    <w:name w:val="page number"/>
    <w:basedOn w:val="Carpredefinitoparagrafo1"/>
  </w:style>
  <w:style w:type="character" w:customStyle="1" w:styleId="Menzionenonrisolta1">
    <w:name w:val="Menzione non risolta1"/>
    <w:rPr>
      <w:color w:val="605E5C"/>
      <w:shd w:val="clear" w:color="auto" w:fill="E1DFDD"/>
    </w:rPr>
  </w:style>
  <w:style w:type="character" w:customStyle="1" w:styleId="TitoloCarattere">
    <w:name w:val="Titolo Carattere"/>
    <w:rPr>
      <w:rFonts w:ascii="Calibri Light" w:eastAsia="Times New Roman" w:hAnsi="Calibri Light" w:cs="Times New Roman"/>
      <w:b/>
      <w:bCs/>
      <w:kern w:val="2"/>
      <w:sz w:val="32"/>
      <w:szCs w:val="32"/>
    </w:rPr>
  </w:style>
  <w:style w:type="character" w:customStyle="1" w:styleId="SottotitoloCarattere">
    <w:name w:val="Sottotitolo Carattere"/>
    <w:rPr>
      <w:rFonts w:ascii="Calibri Light" w:eastAsia="Times New Roman" w:hAnsi="Calibri Light" w:cs="Times New Roman"/>
      <w:sz w:val="24"/>
      <w:szCs w:val="24"/>
    </w:rPr>
  </w:style>
  <w:style w:type="character" w:styleId="Enfasigrassetto">
    <w:name w:val="Strong"/>
    <w:uiPriority w:val="22"/>
    <w:qFormat/>
    <w:rPr>
      <w:b/>
      <w:bCs/>
    </w:rPr>
  </w:style>
  <w:style w:type="paragraph" w:customStyle="1" w:styleId="Titolo10">
    <w:name w:val="Titolo1"/>
    <w:pPr>
      <w:spacing w:before="240" w:after="60"/>
      <w:jc w:val="center"/>
    </w:pPr>
    <w:rPr>
      <w:rFonts w:ascii="Calibri Light" w:hAnsi="Calibri Light"/>
      <w:b/>
      <w:bCs/>
      <w:kern w:val="2"/>
      <w:sz w:val="32"/>
      <w:szCs w:val="32"/>
    </w:rPr>
  </w:style>
  <w:style w:type="paragraph" w:styleId="Corpotesto">
    <w:name w:val="Body Text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pPr>
      <w:suppressLineNumbers/>
    </w:pPr>
    <w:rPr>
      <w:rFonts w:cs="Arial"/>
    </w:rPr>
  </w:style>
  <w:style w:type="paragraph" w:customStyle="1" w:styleId="Intestazioneepidipagina">
    <w:name w:val="Intestazione e piè di pagina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pPr>
      <w:tabs>
        <w:tab w:val="center" w:pos="4819"/>
        <w:tab w:val="right" w:pos="9638"/>
      </w:tabs>
    </w:pPr>
  </w:style>
  <w:style w:type="paragraph" w:styleId="Pidipagina">
    <w:name w:val="footer"/>
    <w:pPr>
      <w:tabs>
        <w:tab w:val="center" w:pos="4819"/>
        <w:tab w:val="right" w:pos="9638"/>
      </w:tabs>
    </w:pPr>
  </w:style>
  <w:style w:type="paragraph" w:customStyle="1" w:styleId="Corpodeltesto31">
    <w:name w:val="Corpo del testo 31"/>
    <w:pPr>
      <w:spacing w:after="120"/>
    </w:pPr>
    <w:rPr>
      <w:sz w:val="16"/>
      <w:szCs w:val="16"/>
    </w:rPr>
  </w:style>
  <w:style w:type="paragraph" w:styleId="NormaleWeb">
    <w:name w:val="Normal (Web)"/>
    <w:pPr>
      <w:spacing w:before="100" w:after="100"/>
    </w:pPr>
    <w:rPr>
      <w:rFonts w:eastAsia="MS Mincho"/>
      <w:kern w:val="2"/>
      <w:sz w:val="24"/>
      <w:szCs w:val="24"/>
      <w:lang w:eastAsia="ja-JP"/>
    </w:rPr>
  </w:style>
  <w:style w:type="paragraph" w:customStyle="1" w:styleId="Contenutotabella">
    <w:name w:val="Contenuto tabella"/>
    <w:pPr>
      <w:widowControl w:val="0"/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table" w:styleId="Grigliatabella">
    <w:name w:val="Table Grid"/>
    <w:basedOn w:val="Tabellanormale"/>
    <w:uiPriority w:val="39"/>
    <w:rsid w:val="00387F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ottotitolo">
    <w:name w:val="Subtitle"/>
    <w:basedOn w:val="Normale"/>
    <w:next w:val="Normale"/>
    <w:pPr>
      <w:spacing w:after="60"/>
      <w:jc w:val="center"/>
    </w:pPr>
    <w:rPr>
      <w:rFonts w:ascii="Calibri" w:eastAsia="Calibri" w:hAnsi="Calibri" w:cs="Calibri"/>
      <w:sz w:val="24"/>
      <w:szCs w:val="24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E6DB0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E6D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ufficio.stampa@aovr.veneto.it" TargetMode="External"/><Relationship Id="rId1" Type="http://schemas.openxmlformats.org/officeDocument/2006/relationships/hyperlink" Target="http://www.aovr.veneto.it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EkWfevl37OfKeoVRksN3Rk/bzNw==">CgMxLjA4AHIhMUlfTWdweWdudlpNVUpNNGRPYkRQZ3Nlc0lFenFOMm92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2</Pages>
  <Words>382</Words>
  <Characters>2179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AOUI</Company>
  <LinksUpToDate>false</LinksUpToDate>
  <CharactersWithSpaces>2556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Azienda Ospedaliera Universitaria Integrata - Verona</dc:creator>
  <cp:lastModifiedBy>MIRELLA GOBBI SPROCAGNOCCHI</cp:lastModifiedBy>
  <cp:revision>4</cp:revision>
  <cp:lastPrinted>2026-04-02T11:22:00Z</cp:lastPrinted>
  <dcterms:created xsi:type="dcterms:W3CDTF">2026-03-11T14:44:00Z</dcterms:created>
  <dcterms:modified xsi:type="dcterms:W3CDTF">2026-04-02T13:31:00Z</dcterms:modified>
</cp:coreProperties>
</file>