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BF37B0C" w14:textId="23D04C37" w:rsidR="0007215F" w:rsidRDefault="00A12BA8" w:rsidP="00411640">
      <w:pPr>
        <w:suppressAutoHyphens w:val="0"/>
        <w:spacing w:line="256" w:lineRule="auto"/>
        <w:jc w:val="center"/>
        <w:rPr>
          <w:rFonts w:ascii="Century Gothic" w:hAnsi="Century Gothic" w:cs="Century Gothic"/>
          <w:b/>
          <w:bCs/>
          <w:kern w:val="2"/>
          <w:sz w:val="28"/>
          <w:szCs w:val="28"/>
        </w:rPr>
      </w:pPr>
      <w:r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Terapia intensiva neonatale </w:t>
      </w:r>
      <w:proofErr w:type="spellStart"/>
      <w:r>
        <w:rPr>
          <w:rFonts w:ascii="Century Gothic" w:hAnsi="Century Gothic" w:cs="Century Gothic"/>
          <w:b/>
          <w:bCs/>
          <w:kern w:val="2"/>
          <w:sz w:val="28"/>
          <w:szCs w:val="28"/>
        </w:rPr>
        <w:t>Aoui</w:t>
      </w:r>
      <w:proofErr w:type="spellEnd"/>
      <w:r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, fra le 8 </w:t>
      </w:r>
      <w:bookmarkStart w:id="0" w:name="_GoBack"/>
      <w:bookmarkEnd w:id="0"/>
      <w:r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migliori in Italia </w:t>
      </w:r>
    </w:p>
    <w:p w14:paraId="0067A2AF" w14:textId="77777777" w:rsidR="0007215F" w:rsidRDefault="0007215F" w:rsidP="00411640">
      <w:pPr>
        <w:suppressAutoHyphens w:val="0"/>
        <w:spacing w:line="256" w:lineRule="auto"/>
        <w:jc w:val="center"/>
        <w:rPr>
          <w:rFonts w:ascii="Century Gothic" w:hAnsi="Century Gothic" w:cs="Century Gothic"/>
          <w:b/>
          <w:bCs/>
          <w:kern w:val="2"/>
          <w:sz w:val="28"/>
          <w:szCs w:val="28"/>
        </w:rPr>
      </w:pPr>
    </w:p>
    <w:p w14:paraId="0DE48074" w14:textId="07FFA95B" w:rsidR="009E1F53" w:rsidRDefault="009C0ADF" w:rsidP="00411640">
      <w:pPr>
        <w:suppressAutoHyphens w:val="0"/>
        <w:spacing w:line="256" w:lineRule="auto"/>
        <w:jc w:val="center"/>
        <w:rPr>
          <w:rFonts w:ascii="Century Gothic" w:hAnsi="Century Gothic" w:cs="Century Gothic"/>
          <w:b/>
          <w:bCs/>
          <w:kern w:val="2"/>
          <w:sz w:val="28"/>
          <w:szCs w:val="28"/>
        </w:rPr>
      </w:pPr>
      <w:r>
        <w:rPr>
          <w:rFonts w:ascii="Century Gothic" w:hAnsi="Century Gothic" w:cs="Century Gothic"/>
          <w:b/>
          <w:bCs/>
          <w:kern w:val="2"/>
          <w:sz w:val="28"/>
          <w:szCs w:val="28"/>
        </w:rPr>
        <w:t>“</w:t>
      </w:r>
      <w:proofErr w:type="spellStart"/>
      <w:r>
        <w:rPr>
          <w:rFonts w:ascii="Century Gothic" w:hAnsi="Century Gothic" w:cs="Century Gothic"/>
          <w:b/>
          <w:bCs/>
          <w:kern w:val="2"/>
          <w:sz w:val="28"/>
          <w:szCs w:val="28"/>
        </w:rPr>
        <w:t>TINinTOUR</w:t>
      </w:r>
      <w:proofErr w:type="spellEnd"/>
      <w:r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”, rianimazione polmonare prematuri. Uno su 10 nasce pretermine </w:t>
      </w:r>
    </w:p>
    <w:p w14:paraId="17E4F27F" w14:textId="480E1018" w:rsidR="001539EE" w:rsidRPr="00D02802" w:rsidRDefault="001539EE" w:rsidP="0007215F">
      <w:pPr>
        <w:rPr>
          <w:b/>
        </w:rPr>
      </w:pPr>
    </w:p>
    <w:p w14:paraId="63974203" w14:textId="77777777" w:rsidR="00E57256" w:rsidRPr="00D02802" w:rsidRDefault="00E57256" w:rsidP="00E57256">
      <w:pPr>
        <w:rPr>
          <w:b/>
        </w:rPr>
      </w:pPr>
    </w:p>
    <w:p w14:paraId="3CCC54B7" w14:textId="77777777" w:rsidR="00E57256" w:rsidRDefault="00E57256" w:rsidP="00E57256"/>
    <w:p w14:paraId="36082373" w14:textId="412AA54D" w:rsidR="00541E00" w:rsidRDefault="00E57256" w:rsidP="00541E00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9D4DB4">
        <w:rPr>
          <w:rFonts w:ascii="Century Gothic" w:hAnsi="Century Gothic" w:cs="Century Gothic"/>
          <w:kern w:val="2"/>
          <w:sz w:val="24"/>
          <w:szCs w:val="24"/>
        </w:rPr>
        <w:t>Verona,</w:t>
      </w:r>
      <w:r w:rsidR="008C5476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B04BFB">
        <w:rPr>
          <w:rFonts w:ascii="Century Gothic" w:hAnsi="Century Gothic" w:cs="Century Gothic"/>
          <w:kern w:val="2"/>
          <w:sz w:val="24"/>
          <w:szCs w:val="24"/>
        </w:rPr>
        <w:t xml:space="preserve">15 ottobre </w:t>
      </w:r>
      <w:r w:rsidR="002A76EF">
        <w:rPr>
          <w:rFonts w:ascii="Century Gothic" w:hAnsi="Century Gothic" w:cs="Century Gothic"/>
          <w:kern w:val="2"/>
          <w:sz w:val="24"/>
          <w:szCs w:val="24"/>
        </w:rPr>
        <w:t>2026</w:t>
      </w:r>
    </w:p>
    <w:p w14:paraId="6FF836A6" w14:textId="40701FCF" w:rsidR="006837B6" w:rsidRDefault="006837B6" w:rsidP="00541E00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3F7E75A5" w14:textId="1B8A8B69" w:rsidR="00647074" w:rsidRPr="001B460C" w:rsidRDefault="00647074" w:rsidP="001B460C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647074">
        <w:rPr>
          <w:rFonts w:ascii="Century Gothic" w:hAnsi="Century Gothic" w:cs="Century Gothic"/>
          <w:kern w:val="2"/>
          <w:sz w:val="24"/>
          <w:szCs w:val="24"/>
        </w:rPr>
        <w:t>Un bambino su 10 nasce prematuro</w:t>
      </w:r>
      <w:r w:rsidR="001859A7">
        <w:rPr>
          <w:rFonts w:ascii="Century Gothic" w:hAnsi="Century Gothic" w:cs="Century Gothic"/>
          <w:kern w:val="2"/>
          <w:sz w:val="24"/>
          <w:szCs w:val="24"/>
        </w:rPr>
        <w:t xml:space="preserve"> e</w:t>
      </w:r>
      <w:r w:rsidRPr="00647074">
        <w:rPr>
          <w:rFonts w:ascii="Century Gothic" w:hAnsi="Century Gothic" w:cs="Century Gothic"/>
          <w:kern w:val="2"/>
          <w:sz w:val="24"/>
          <w:szCs w:val="24"/>
        </w:rPr>
        <w:t xml:space="preserve"> nei casi più gravi</w:t>
      </w:r>
      <w:r w:rsidR="001859A7">
        <w:rPr>
          <w:rFonts w:ascii="Century Gothic" w:hAnsi="Century Gothic" w:cs="Century Gothic"/>
          <w:kern w:val="2"/>
          <w:sz w:val="24"/>
          <w:szCs w:val="24"/>
        </w:rPr>
        <w:t xml:space="preserve">, come un parto alla 23° settimana, </w:t>
      </w:r>
      <w:r w:rsidR="00F73AC4">
        <w:rPr>
          <w:rFonts w:ascii="Century Gothic" w:hAnsi="Century Gothic" w:cs="Century Gothic"/>
          <w:kern w:val="2"/>
          <w:sz w:val="24"/>
          <w:szCs w:val="24"/>
        </w:rPr>
        <w:t>può</w:t>
      </w:r>
      <w:r w:rsidRPr="00647074">
        <w:rPr>
          <w:rFonts w:ascii="Century Gothic" w:hAnsi="Century Gothic" w:cs="Century Gothic"/>
          <w:kern w:val="2"/>
          <w:sz w:val="24"/>
          <w:szCs w:val="24"/>
        </w:rPr>
        <w:t xml:space="preserve"> pesare</w:t>
      </w:r>
      <w:r w:rsidR="00F73AC4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8B566F">
        <w:rPr>
          <w:rFonts w:ascii="Century Gothic" w:hAnsi="Century Gothic" w:cs="Century Gothic"/>
          <w:kern w:val="2"/>
          <w:sz w:val="24"/>
          <w:szCs w:val="24"/>
        </w:rPr>
        <w:t xml:space="preserve">anche </w:t>
      </w:r>
      <w:r w:rsidR="00F73AC4">
        <w:rPr>
          <w:rFonts w:ascii="Century Gothic" w:hAnsi="Century Gothic" w:cs="Century Gothic"/>
          <w:kern w:val="2"/>
          <w:sz w:val="24"/>
          <w:szCs w:val="24"/>
        </w:rPr>
        <w:t>solo</w:t>
      </w:r>
      <w:r w:rsidRPr="00647074">
        <w:rPr>
          <w:rFonts w:ascii="Century Gothic" w:hAnsi="Century Gothic" w:cs="Century Gothic"/>
          <w:kern w:val="2"/>
          <w:sz w:val="24"/>
          <w:szCs w:val="24"/>
        </w:rPr>
        <w:t xml:space="preserve"> 500 grammi</w:t>
      </w:r>
      <w:r w:rsidR="001859A7">
        <w:rPr>
          <w:rFonts w:ascii="Century Gothic" w:hAnsi="Century Gothic" w:cs="Century Gothic"/>
          <w:kern w:val="2"/>
          <w:sz w:val="24"/>
          <w:szCs w:val="24"/>
        </w:rPr>
        <w:t>. Sono creature fragili di appena sei mesi</w:t>
      </w:r>
      <w:r w:rsidR="00F14888">
        <w:rPr>
          <w:rFonts w:ascii="Century Gothic" w:hAnsi="Century Gothic" w:cs="Century Gothic"/>
          <w:kern w:val="2"/>
          <w:sz w:val="24"/>
          <w:szCs w:val="24"/>
        </w:rPr>
        <w:t>. L</w:t>
      </w:r>
      <w:r w:rsidR="001859A7">
        <w:rPr>
          <w:rFonts w:ascii="Century Gothic" w:hAnsi="Century Gothic" w:cs="Century Gothic"/>
          <w:kern w:val="2"/>
          <w:sz w:val="24"/>
          <w:szCs w:val="24"/>
        </w:rPr>
        <w:t>a</w:t>
      </w:r>
      <w:r w:rsidR="00F14888">
        <w:rPr>
          <w:rFonts w:ascii="Century Gothic" w:hAnsi="Century Gothic" w:cs="Century Gothic"/>
          <w:kern w:val="2"/>
          <w:sz w:val="24"/>
          <w:szCs w:val="24"/>
        </w:rPr>
        <w:t xml:space="preserve"> loro</w:t>
      </w:r>
      <w:r w:rsidR="001859A7">
        <w:rPr>
          <w:rFonts w:ascii="Century Gothic" w:hAnsi="Century Gothic" w:cs="Century Gothic"/>
          <w:kern w:val="2"/>
          <w:sz w:val="24"/>
          <w:szCs w:val="24"/>
        </w:rPr>
        <w:t xml:space="preserve"> vita al di fuori del ventre materno </w:t>
      </w:r>
      <w:r w:rsidR="00605A70">
        <w:rPr>
          <w:rFonts w:ascii="Century Gothic" w:hAnsi="Century Gothic" w:cs="Century Gothic"/>
          <w:kern w:val="2"/>
          <w:sz w:val="24"/>
          <w:szCs w:val="24"/>
        </w:rPr>
        <w:t>è</w:t>
      </w:r>
      <w:r w:rsidR="001859A7">
        <w:rPr>
          <w:rFonts w:ascii="Century Gothic" w:hAnsi="Century Gothic" w:cs="Century Gothic"/>
          <w:kern w:val="2"/>
          <w:sz w:val="24"/>
          <w:szCs w:val="24"/>
        </w:rPr>
        <w:t xml:space="preserve"> garantita solo da tecnologia sofisticata, come i respiratori di ultima generazione </w:t>
      </w:r>
      <w:r w:rsidRPr="00647074">
        <w:rPr>
          <w:rFonts w:ascii="Century Gothic" w:hAnsi="Century Gothic" w:cs="Century Gothic"/>
          <w:kern w:val="2"/>
          <w:sz w:val="24"/>
          <w:szCs w:val="24"/>
        </w:rPr>
        <w:t xml:space="preserve">che </w:t>
      </w:r>
      <w:r w:rsidR="001859A7">
        <w:rPr>
          <w:rFonts w:ascii="Century Gothic" w:hAnsi="Century Gothic" w:cs="Century Gothic"/>
          <w:kern w:val="2"/>
          <w:sz w:val="24"/>
          <w:szCs w:val="24"/>
        </w:rPr>
        <w:t>suppliscono al</w:t>
      </w:r>
      <w:r w:rsidRPr="00647074">
        <w:rPr>
          <w:rFonts w:ascii="Century Gothic" w:hAnsi="Century Gothic" w:cs="Century Gothic"/>
          <w:kern w:val="2"/>
          <w:sz w:val="24"/>
          <w:szCs w:val="24"/>
        </w:rPr>
        <w:t xml:space="preserve">la placenta </w:t>
      </w:r>
      <w:r w:rsidR="00605A70">
        <w:rPr>
          <w:rFonts w:ascii="Century Gothic" w:hAnsi="Century Gothic" w:cs="Century Gothic"/>
          <w:kern w:val="2"/>
          <w:sz w:val="24"/>
          <w:szCs w:val="24"/>
        </w:rPr>
        <w:t>nell’ossigenazione,</w:t>
      </w:r>
      <w:r w:rsidR="001859A7">
        <w:rPr>
          <w:rFonts w:ascii="Century Gothic" w:hAnsi="Century Gothic" w:cs="Century Gothic"/>
          <w:kern w:val="2"/>
          <w:sz w:val="24"/>
          <w:szCs w:val="24"/>
        </w:rPr>
        <w:t xml:space="preserve"> dal momento che i polmoni sono l’ultimo organo ad essere formato</w:t>
      </w:r>
      <w:r w:rsidRPr="00647074">
        <w:rPr>
          <w:rFonts w:ascii="Century Gothic" w:hAnsi="Century Gothic" w:cs="Century Gothic"/>
          <w:kern w:val="2"/>
          <w:sz w:val="24"/>
          <w:szCs w:val="24"/>
        </w:rPr>
        <w:t>.</w:t>
      </w:r>
      <w:r w:rsidR="001B460C">
        <w:rPr>
          <w:rFonts w:ascii="Century Gothic" w:hAnsi="Century Gothic" w:cs="Century Gothic"/>
          <w:kern w:val="2"/>
          <w:sz w:val="24"/>
          <w:szCs w:val="24"/>
        </w:rPr>
        <w:t xml:space="preserve"> </w:t>
      </w:r>
    </w:p>
    <w:p w14:paraId="0926D163" w14:textId="2630A6D8" w:rsidR="00AE5A68" w:rsidRDefault="00AE5A68" w:rsidP="00647074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3B9E51C4" w14:textId="0DF65045" w:rsidR="00647074" w:rsidRDefault="00F14888" w:rsidP="00647074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proofErr w:type="gramStart"/>
      <w:r>
        <w:rPr>
          <w:rFonts w:ascii="Century Gothic" w:hAnsi="Century Gothic" w:cs="Century Gothic"/>
          <w:kern w:val="2"/>
          <w:sz w:val="24"/>
          <w:szCs w:val="24"/>
        </w:rPr>
        <w:t>E’</w:t>
      </w:r>
      <w:proofErr w:type="gramEnd"/>
      <w:r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605A70">
        <w:rPr>
          <w:rFonts w:ascii="Century Gothic" w:hAnsi="Century Gothic" w:cs="Century Gothic"/>
          <w:kern w:val="2"/>
          <w:sz w:val="24"/>
          <w:szCs w:val="24"/>
        </w:rPr>
        <w:t>su questo delicato equilibrio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che </w:t>
      </w:r>
      <w:r w:rsidR="00605A70">
        <w:rPr>
          <w:rFonts w:ascii="Century Gothic" w:hAnsi="Century Gothic" w:cs="Century Gothic"/>
          <w:kern w:val="2"/>
          <w:sz w:val="24"/>
          <w:szCs w:val="24"/>
        </w:rPr>
        <w:t>agiscono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i pediatri neonatologi d</w:t>
      </w:r>
      <w:r w:rsidR="00647074" w:rsidRPr="00647074">
        <w:rPr>
          <w:rFonts w:ascii="Century Gothic" w:hAnsi="Century Gothic" w:cs="Century Gothic"/>
          <w:kern w:val="2"/>
          <w:sz w:val="24"/>
          <w:szCs w:val="24"/>
        </w:rPr>
        <w:t>ell’</w:t>
      </w:r>
      <w:proofErr w:type="spellStart"/>
      <w:r w:rsidR="00647074" w:rsidRPr="00647074">
        <w:rPr>
          <w:rFonts w:ascii="Century Gothic" w:hAnsi="Century Gothic" w:cs="Century Gothic"/>
          <w:kern w:val="2"/>
          <w:sz w:val="24"/>
          <w:szCs w:val="24"/>
        </w:rPr>
        <w:t>Uoc</w:t>
      </w:r>
      <w:proofErr w:type="spellEnd"/>
      <w:r w:rsidR="00647074" w:rsidRPr="00647074">
        <w:rPr>
          <w:rFonts w:ascii="Century Gothic" w:hAnsi="Century Gothic" w:cs="Century Gothic"/>
          <w:kern w:val="2"/>
          <w:sz w:val="24"/>
          <w:szCs w:val="24"/>
        </w:rPr>
        <w:t xml:space="preserve"> Terapia intensiva neonatale di Borgo Trento, diretta dal </w:t>
      </w:r>
      <w:r w:rsidR="00647074">
        <w:rPr>
          <w:rFonts w:ascii="Century Gothic" w:hAnsi="Century Gothic" w:cs="Century Gothic"/>
          <w:kern w:val="2"/>
          <w:sz w:val="24"/>
          <w:szCs w:val="24"/>
        </w:rPr>
        <w:t xml:space="preserve">dott. </w:t>
      </w:r>
      <w:r w:rsidR="00B41672">
        <w:rPr>
          <w:rFonts w:ascii="Century Gothic" w:hAnsi="Century Gothic" w:cs="Century Gothic"/>
          <w:kern w:val="2"/>
          <w:sz w:val="24"/>
          <w:szCs w:val="24"/>
        </w:rPr>
        <w:t xml:space="preserve">Renzo Beghini, che </w:t>
      </w:r>
      <w:r>
        <w:rPr>
          <w:rFonts w:ascii="Century Gothic" w:hAnsi="Century Gothic" w:cs="Century Gothic"/>
          <w:kern w:val="2"/>
          <w:sz w:val="24"/>
          <w:szCs w:val="24"/>
        </w:rPr>
        <w:t>sono</w:t>
      </w:r>
      <w:r w:rsidR="00B41672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605A70">
        <w:rPr>
          <w:rFonts w:ascii="Century Gothic" w:hAnsi="Century Gothic" w:cs="Century Gothic"/>
          <w:kern w:val="2"/>
          <w:sz w:val="24"/>
          <w:szCs w:val="24"/>
        </w:rPr>
        <w:t xml:space="preserve">appena </w:t>
      </w:r>
      <w:r w:rsidR="00B41672">
        <w:rPr>
          <w:rFonts w:ascii="Century Gothic" w:hAnsi="Century Gothic" w:cs="Century Gothic"/>
          <w:kern w:val="2"/>
          <w:sz w:val="24"/>
          <w:szCs w:val="24"/>
        </w:rPr>
        <w:t>stat</w:t>
      </w:r>
      <w:r>
        <w:rPr>
          <w:rFonts w:ascii="Century Gothic" w:hAnsi="Century Gothic" w:cs="Century Gothic"/>
          <w:kern w:val="2"/>
          <w:sz w:val="24"/>
          <w:szCs w:val="24"/>
        </w:rPr>
        <w:t>i</w:t>
      </w:r>
      <w:r w:rsidR="00B41672">
        <w:rPr>
          <w:rFonts w:ascii="Century Gothic" w:hAnsi="Century Gothic" w:cs="Century Gothic"/>
          <w:kern w:val="2"/>
          <w:sz w:val="24"/>
          <w:szCs w:val="24"/>
        </w:rPr>
        <w:t xml:space="preserve"> selezionat</w:t>
      </w:r>
      <w:r>
        <w:rPr>
          <w:rFonts w:ascii="Century Gothic" w:hAnsi="Century Gothic" w:cs="Century Gothic"/>
          <w:kern w:val="2"/>
          <w:sz w:val="24"/>
          <w:szCs w:val="24"/>
        </w:rPr>
        <w:t>i</w:t>
      </w:r>
      <w:r w:rsidR="00B41672">
        <w:rPr>
          <w:rFonts w:ascii="Century Gothic" w:hAnsi="Century Gothic" w:cs="Century Gothic"/>
          <w:kern w:val="2"/>
          <w:sz w:val="24"/>
          <w:szCs w:val="24"/>
        </w:rPr>
        <w:t xml:space="preserve"> tra le </w:t>
      </w:r>
      <w:r w:rsidR="00A12BA8">
        <w:rPr>
          <w:rFonts w:ascii="Century Gothic" w:hAnsi="Century Gothic" w:cs="Century Gothic"/>
          <w:kern w:val="2"/>
          <w:sz w:val="24"/>
          <w:szCs w:val="24"/>
        </w:rPr>
        <w:t>8</w:t>
      </w:r>
      <w:r w:rsidR="00B41672" w:rsidRPr="00A12989">
        <w:rPr>
          <w:rFonts w:ascii="Century Gothic" w:hAnsi="Century Gothic" w:cs="Century Gothic"/>
          <w:color w:val="FF0000"/>
          <w:kern w:val="2"/>
          <w:sz w:val="24"/>
          <w:szCs w:val="24"/>
        </w:rPr>
        <w:t xml:space="preserve"> </w:t>
      </w:r>
      <w:r w:rsidR="00605A70">
        <w:rPr>
          <w:rFonts w:ascii="Century Gothic" w:hAnsi="Century Gothic" w:cs="Century Gothic"/>
          <w:kern w:val="2"/>
          <w:sz w:val="24"/>
          <w:szCs w:val="24"/>
        </w:rPr>
        <w:t>migliori TIN italiane per i</w:t>
      </w:r>
      <w:r w:rsidR="00A860F6">
        <w:rPr>
          <w:rFonts w:ascii="Century Gothic" w:hAnsi="Century Gothic" w:cs="Century Gothic"/>
          <w:kern w:val="2"/>
          <w:sz w:val="24"/>
          <w:szCs w:val="24"/>
        </w:rPr>
        <w:t xml:space="preserve">l progetto itinerante </w:t>
      </w:r>
      <w:r w:rsidR="00B41672">
        <w:rPr>
          <w:rFonts w:ascii="Century Gothic" w:hAnsi="Century Gothic" w:cs="Century Gothic"/>
          <w:kern w:val="2"/>
          <w:sz w:val="24"/>
          <w:szCs w:val="24"/>
        </w:rPr>
        <w:t>"</w:t>
      </w:r>
      <w:proofErr w:type="spellStart"/>
      <w:r w:rsidR="00B41672">
        <w:rPr>
          <w:rFonts w:ascii="Century Gothic" w:hAnsi="Century Gothic" w:cs="Century Gothic"/>
          <w:kern w:val="2"/>
          <w:sz w:val="24"/>
          <w:szCs w:val="24"/>
        </w:rPr>
        <w:t>TINin</w:t>
      </w:r>
      <w:r w:rsidR="009C0ADF">
        <w:rPr>
          <w:rFonts w:ascii="Century Gothic" w:hAnsi="Century Gothic" w:cs="Century Gothic"/>
          <w:kern w:val="2"/>
          <w:sz w:val="24"/>
          <w:szCs w:val="24"/>
        </w:rPr>
        <w:t>TOUR</w:t>
      </w:r>
      <w:proofErr w:type="spellEnd"/>
      <w:r w:rsidR="00B41672">
        <w:rPr>
          <w:rFonts w:ascii="Century Gothic" w:hAnsi="Century Gothic" w:cs="Century Gothic"/>
          <w:kern w:val="2"/>
          <w:sz w:val="24"/>
          <w:szCs w:val="24"/>
        </w:rPr>
        <w:t>”. Si tratta di una simulazione</w:t>
      </w:r>
      <w:r w:rsidR="00605A70">
        <w:rPr>
          <w:rFonts w:ascii="Century Gothic" w:hAnsi="Century Gothic" w:cs="Century Gothic"/>
          <w:kern w:val="2"/>
          <w:sz w:val="24"/>
          <w:szCs w:val="24"/>
        </w:rPr>
        <w:t xml:space="preserve"> ad alta </w:t>
      </w:r>
      <w:r w:rsidR="003F0B8F">
        <w:rPr>
          <w:rFonts w:ascii="Century Gothic" w:hAnsi="Century Gothic" w:cs="Century Gothic"/>
          <w:kern w:val="2"/>
          <w:sz w:val="24"/>
          <w:szCs w:val="24"/>
        </w:rPr>
        <w:t>fedeltà</w:t>
      </w:r>
      <w:r w:rsidR="00605A70">
        <w:rPr>
          <w:rFonts w:ascii="Century Gothic" w:hAnsi="Century Gothic" w:cs="Century Gothic"/>
          <w:kern w:val="2"/>
          <w:sz w:val="24"/>
          <w:szCs w:val="24"/>
        </w:rPr>
        <w:t xml:space="preserve"> per provare </w:t>
      </w:r>
      <w:r w:rsidR="00B41672">
        <w:rPr>
          <w:rFonts w:ascii="Century Gothic" w:hAnsi="Century Gothic" w:cs="Century Gothic"/>
          <w:kern w:val="2"/>
          <w:sz w:val="24"/>
          <w:szCs w:val="24"/>
        </w:rPr>
        <w:t xml:space="preserve">la </w:t>
      </w:r>
      <w:r w:rsidR="00B41672" w:rsidRPr="00647074">
        <w:rPr>
          <w:rFonts w:ascii="Century Gothic" w:hAnsi="Century Gothic" w:cs="Century Gothic"/>
          <w:kern w:val="2"/>
          <w:sz w:val="24"/>
          <w:szCs w:val="24"/>
        </w:rPr>
        <w:t>rianimazione</w:t>
      </w:r>
      <w:r w:rsidR="00605A70">
        <w:rPr>
          <w:rFonts w:ascii="Century Gothic" w:hAnsi="Century Gothic" w:cs="Century Gothic"/>
          <w:kern w:val="2"/>
          <w:sz w:val="24"/>
          <w:szCs w:val="24"/>
        </w:rPr>
        <w:t xml:space="preserve"> polmonare di un</w:t>
      </w:r>
      <w:r w:rsidR="00B41672" w:rsidRPr="00647074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605A70">
        <w:rPr>
          <w:rFonts w:ascii="Century Gothic" w:hAnsi="Century Gothic" w:cs="Century Gothic"/>
          <w:kern w:val="2"/>
          <w:sz w:val="24"/>
          <w:szCs w:val="24"/>
        </w:rPr>
        <w:t>prematuro appena nato</w:t>
      </w:r>
      <w:r w:rsidR="00B41672">
        <w:rPr>
          <w:rFonts w:ascii="Century Gothic" w:hAnsi="Century Gothic" w:cs="Century Gothic"/>
          <w:kern w:val="2"/>
          <w:sz w:val="24"/>
          <w:szCs w:val="24"/>
        </w:rPr>
        <w:t xml:space="preserve">, </w:t>
      </w:r>
      <w:r w:rsidR="00647074" w:rsidRPr="00647074">
        <w:rPr>
          <w:rFonts w:ascii="Century Gothic" w:hAnsi="Century Gothic" w:cs="Century Gothic"/>
          <w:kern w:val="2"/>
          <w:sz w:val="24"/>
          <w:szCs w:val="24"/>
        </w:rPr>
        <w:t>promossa dalla Società Italiana di Neonatologia</w:t>
      </w:r>
      <w:r w:rsidR="00605A70">
        <w:rPr>
          <w:rFonts w:ascii="Century Gothic" w:hAnsi="Century Gothic" w:cs="Century Gothic"/>
          <w:kern w:val="2"/>
          <w:sz w:val="24"/>
          <w:szCs w:val="24"/>
        </w:rPr>
        <w:t xml:space="preserve">. Durante la simulazione, i pediatri provenienti da fuori Verona hanno sperimentato le manovre avanzate all’interno di </w:t>
      </w:r>
      <w:r w:rsidR="00605A70" w:rsidRPr="00605A70">
        <w:rPr>
          <w:rFonts w:ascii="Century Gothic" w:hAnsi="Century Gothic" w:cs="Century Gothic"/>
          <w:kern w:val="2"/>
          <w:sz w:val="24"/>
          <w:szCs w:val="24"/>
        </w:rPr>
        <w:t xml:space="preserve">una unità mobile con </w:t>
      </w:r>
      <w:r w:rsidR="00605A70">
        <w:rPr>
          <w:rFonts w:ascii="Century Gothic" w:hAnsi="Century Gothic" w:cs="Century Gothic"/>
          <w:kern w:val="2"/>
          <w:sz w:val="24"/>
          <w:szCs w:val="24"/>
        </w:rPr>
        <w:t>tecnologia</w:t>
      </w:r>
      <w:r w:rsidR="00605A70" w:rsidRPr="00605A70">
        <w:rPr>
          <w:rFonts w:ascii="Century Gothic" w:hAnsi="Century Gothic" w:cs="Century Gothic"/>
          <w:kern w:val="2"/>
          <w:sz w:val="24"/>
          <w:szCs w:val="24"/>
        </w:rPr>
        <w:t xml:space="preserve"> di alto livello</w:t>
      </w:r>
      <w:r w:rsidR="00605A70">
        <w:rPr>
          <w:rFonts w:ascii="Century Gothic" w:hAnsi="Century Gothic" w:cs="Century Gothic"/>
          <w:kern w:val="2"/>
          <w:sz w:val="24"/>
          <w:szCs w:val="24"/>
        </w:rPr>
        <w:t>. La giornata si</w:t>
      </w:r>
      <w:r w:rsidR="00A860F6">
        <w:rPr>
          <w:rFonts w:ascii="Century Gothic" w:hAnsi="Century Gothic" w:cs="Century Gothic"/>
          <w:kern w:val="2"/>
          <w:sz w:val="24"/>
          <w:szCs w:val="24"/>
        </w:rPr>
        <w:t xml:space="preserve"> è svolta al Centro Practice di Borgo Trento. </w:t>
      </w:r>
    </w:p>
    <w:p w14:paraId="017A10CE" w14:textId="77777777" w:rsidR="00605A70" w:rsidRPr="00647074" w:rsidRDefault="00605A70" w:rsidP="00647074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677EB36C" w14:textId="4BEAFC04" w:rsidR="00647074" w:rsidRDefault="00A860F6" w:rsidP="00647074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387FAF">
        <w:rPr>
          <w:rFonts w:ascii="Century Gothic" w:hAnsi="Century Gothic" w:cs="Century Gothic"/>
          <w:b/>
          <w:kern w:val="2"/>
          <w:sz w:val="24"/>
          <w:szCs w:val="24"/>
        </w:rPr>
        <w:t>Uno su 10 nasce prematuro.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605A70">
        <w:rPr>
          <w:rFonts w:ascii="Century Gothic" w:hAnsi="Century Gothic" w:cs="Century Gothic"/>
          <w:kern w:val="2"/>
          <w:sz w:val="24"/>
          <w:szCs w:val="24"/>
        </w:rPr>
        <w:t>A</w:t>
      </w:r>
      <w:r w:rsidR="001B460C">
        <w:rPr>
          <w:rFonts w:ascii="Century Gothic" w:hAnsi="Century Gothic" w:cs="Century Gothic"/>
          <w:kern w:val="2"/>
          <w:sz w:val="24"/>
          <w:szCs w:val="24"/>
        </w:rPr>
        <w:t xml:space="preserve">ccade per </w:t>
      </w:r>
      <w:r w:rsidR="00387FAF">
        <w:rPr>
          <w:rFonts w:ascii="Century Gothic" w:hAnsi="Century Gothic" w:cs="Century Gothic"/>
          <w:kern w:val="2"/>
          <w:sz w:val="24"/>
          <w:szCs w:val="24"/>
        </w:rPr>
        <w:t>molteplici e diverse</w:t>
      </w:r>
      <w:r w:rsidR="001B460C">
        <w:rPr>
          <w:rFonts w:ascii="Century Gothic" w:hAnsi="Century Gothic" w:cs="Century Gothic"/>
          <w:kern w:val="2"/>
          <w:sz w:val="24"/>
          <w:szCs w:val="24"/>
        </w:rPr>
        <w:t xml:space="preserve"> cause, </w:t>
      </w:r>
      <w:r w:rsidR="008B566F">
        <w:rPr>
          <w:rFonts w:ascii="Century Gothic" w:hAnsi="Century Gothic" w:cs="Century Gothic"/>
          <w:kern w:val="2"/>
          <w:sz w:val="24"/>
          <w:szCs w:val="24"/>
        </w:rPr>
        <w:t>così</w:t>
      </w:r>
      <w:r w:rsidR="001B460C">
        <w:rPr>
          <w:rFonts w:ascii="Century Gothic" w:hAnsi="Century Gothic" w:cs="Century Gothic"/>
          <w:kern w:val="2"/>
          <w:sz w:val="24"/>
          <w:szCs w:val="24"/>
        </w:rPr>
        <w:t xml:space="preserve"> come diversi sono i </w:t>
      </w:r>
      <w:r w:rsidR="00387FAF">
        <w:rPr>
          <w:rFonts w:ascii="Century Gothic" w:hAnsi="Century Gothic" w:cs="Century Gothic"/>
          <w:kern w:val="2"/>
          <w:sz w:val="24"/>
          <w:szCs w:val="24"/>
        </w:rPr>
        <w:t>gradi di prematurità. Possono raggiungere un peso minimo di 500-600 grammi, se il parto avviene a circa 22-23 settimane di gravidanza. Questo è anche il limite minimo di compatibilità con la vita e</w:t>
      </w:r>
      <w:r w:rsidR="001B460C">
        <w:rPr>
          <w:rFonts w:ascii="Century Gothic" w:hAnsi="Century Gothic" w:cs="Century Gothic"/>
          <w:kern w:val="2"/>
          <w:sz w:val="24"/>
          <w:szCs w:val="24"/>
        </w:rPr>
        <w:t xml:space="preserve">d entro </w:t>
      </w:r>
      <w:r w:rsidR="00605A70">
        <w:rPr>
          <w:rFonts w:ascii="Century Gothic" w:hAnsi="Century Gothic" w:cs="Century Gothic"/>
          <w:kern w:val="2"/>
          <w:sz w:val="24"/>
          <w:szCs w:val="24"/>
        </w:rPr>
        <w:t>la quale</w:t>
      </w:r>
      <w:r w:rsidR="001B460C">
        <w:rPr>
          <w:rFonts w:ascii="Century Gothic" w:hAnsi="Century Gothic" w:cs="Century Gothic"/>
          <w:kern w:val="2"/>
          <w:sz w:val="24"/>
          <w:szCs w:val="24"/>
        </w:rPr>
        <w:t xml:space="preserve"> si può intervenire </w:t>
      </w:r>
      <w:r w:rsidR="00387FAF">
        <w:rPr>
          <w:rFonts w:ascii="Century Gothic" w:hAnsi="Century Gothic" w:cs="Century Gothic"/>
          <w:kern w:val="2"/>
          <w:sz w:val="24"/>
          <w:szCs w:val="24"/>
        </w:rPr>
        <w:t xml:space="preserve">sul bambino. I polmoni iniziano a formarsi proprio in questo momento, per cui il </w:t>
      </w:r>
      <w:r w:rsidR="001B460C">
        <w:rPr>
          <w:rFonts w:ascii="Century Gothic" w:hAnsi="Century Gothic" w:cs="Century Gothic"/>
          <w:kern w:val="2"/>
          <w:sz w:val="24"/>
          <w:szCs w:val="24"/>
        </w:rPr>
        <w:t xml:space="preserve">neonato </w:t>
      </w:r>
      <w:r w:rsidR="00387FAF">
        <w:rPr>
          <w:rFonts w:ascii="Century Gothic" w:hAnsi="Century Gothic" w:cs="Century Gothic"/>
          <w:kern w:val="2"/>
          <w:sz w:val="24"/>
          <w:szCs w:val="24"/>
        </w:rPr>
        <w:t xml:space="preserve">così prematuro non riesce a respirare autonomamente. Nella Terapia intensiva neonatale si interviene con dei respiratori altamente sofisticati che mimano la funzione della placenta. </w:t>
      </w:r>
      <w:r w:rsidR="001B460C">
        <w:rPr>
          <w:rFonts w:ascii="Century Gothic" w:hAnsi="Century Gothic" w:cs="Century Gothic"/>
          <w:kern w:val="2"/>
          <w:sz w:val="24"/>
          <w:szCs w:val="24"/>
        </w:rPr>
        <w:t xml:space="preserve">Quest’ultima infatti ossigena il bambino durante la gestazione, che si trova </w:t>
      </w:r>
      <w:r w:rsidR="00387FAF">
        <w:rPr>
          <w:rFonts w:ascii="Century Gothic" w:hAnsi="Century Gothic" w:cs="Century Gothic"/>
          <w:kern w:val="2"/>
          <w:sz w:val="24"/>
          <w:szCs w:val="24"/>
        </w:rPr>
        <w:t xml:space="preserve">nel liquido amniotico e non dispone di polmoni formati. </w:t>
      </w:r>
    </w:p>
    <w:p w14:paraId="3446E162" w14:textId="457631DE" w:rsidR="00B41672" w:rsidRDefault="00B41672" w:rsidP="00647074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74412DF7" w14:textId="75B9B64B" w:rsidR="00AC20B9" w:rsidRDefault="00B41672" w:rsidP="00AE5A68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A860F6">
        <w:rPr>
          <w:rFonts w:ascii="Century Gothic" w:hAnsi="Century Gothic" w:cs="Century Gothic"/>
          <w:b/>
          <w:kern w:val="2"/>
          <w:sz w:val="24"/>
          <w:szCs w:val="24"/>
        </w:rPr>
        <w:t xml:space="preserve">Simulazione avanzata </w:t>
      </w:r>
      <w:r w:rsidR="009C0ADF">
        <w:rPr>
          <w:rFonts w:ascii="Century Gothic" w:hAnsi="Century Gothic" w:cs="Century Gothic"/>
          <w:b/>
          <w:kern w:val="2"/>
          <w:sz w:val="24"/>
          <w:szCs w:val="24"/>
        </w:rPr>
        <w:t>con il neonato che piange</w:t>
      </w:r>
      <w:r w:rsidRPr="00A860F6">
        <w:rPr>
          <w:rFonts w:ascii="Century Gothic" w:hAnsi="Century Gothic" w:cs="Century Gothic"/>
          <w:b/>
          <w:kern w:val="2"/>
          <w:sz w:val="24"/>
          <w:szCs w:val="24"/>
        </w:rPr>
        <w:t>.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1B460C">
        <w:rPr>
          <w:rFonts w:ascii="Century Gothic" w:hAnsi="Century Gothic" w:cs="Century Gothic"/>
          <w:kern w:val="2"/>
          <w:sz w:val="24"/>
          <w:szCs w:val="24"/>
        </w:rPr>
        <w:t xml:space="preserve">Per un neonatologo </w:t>
      </w:r>
      <w:r w:rsidR="001B460C" w:rsidRPr="001B460C">
        <w:rPr>
          <w:rFonts w:ascii="Century Gothic" w:hAnsi="Century Gothic" w:cs="Century Gothic"/>
          <w:kern w:val="2"/>
          <w:sz w:val="24"/>
          <w:szCs w:val="24"/>
        </w:rPr>
        <w:t>imp</w:t>
      </w:r>
      <w:r w:rsidR="001B460C">
        <w:rPr>
          <w:rFonts w:ascii="Century Gothic" w:hAnsi="Century Gothic" w:cs="Century Gothic"/>
          <w:kern w:val="2"/>
          <w:sz w:val="24"/>
          <w:szCs w:val="24"/>
        </w:rPr>
        <w:t xml:space="preserve">arare la rianimazione polmonare in queste condizioni è fondamentale. </w:t>
      </w:r>
      <w:r w:rsidR="009C0ADF">
        <w:rPr>
          <w:rFonts w:ascii="Century Gothic" w:hAnsi="Century Gothic" w:cs="Century Gothic"/>
          <w:kern w:val="2"/>
          <w:sz w:val="24"/>
          <w:szCs w:val="24"/>
        </w:rPr>
        <w:t>Organizzato da Accurate, società leader nella formazione sanitaria avanzata con soluzioni all’avanguardia nella simulazione medica, e con la sponsorizzazione non vincolante di Chiesi, i</w:t>
      </w:r>
      <w:r>
        <w:rPr>
          <w:rFonts w:ascii="Century Gothic" w:hAnsi="Century Gothic" w:cs="Century Gothic"/>
          <w:kern w:val="2"/>
          <w:sz w:val="24"/>
          <w:szCs w:val="24"/>
        </w:rPr>
        <w:t>l van</w:t>
      </w:r>
      <w:r w:rsidR="001B460C">
        <w:rPr>
          <w:rFonts w:ascii="Century Gothic" w:hAnsi="Century Gothic" w:cs="Century Gothic"/>
          <w:kern w:val="2"/>
          <w:sz w:val="24"/>
          <w:szCs w:val="24"/>
        </w:rPr>
        <w:t xml:space="preserve"> “</w:t>
      </w:r>
      <w:proofErr w:type="spellStart"/>
      <w:r w:rsidR="001B460C">
        <w:rPr>
          <w:rFonts w:ascii="Century Gothic" w:hAnsi="Century Gothic" w:cs="Century Gothic"/>
          <w:kern w:val="2"/>
          <w:sz w:val="24"/>
          <w:szCs w:val="24"/>
        </w:rPr>
        <w:t>T</w:t>
      </w:r>
      <w:r w:rsidR="009C0ADF">
        <w:rPr>
          <w:rFonts w:ascii="Century Gothic" w:hAnsi="Century Gothic" w:cs="Century Gothic"/>
          <w:kern w:val="2"/>
          <w:sz w:val="24"/>
          <w:szCs w:val="24"/>
        </w:rPr>
        <w:t>IN</w:t>
      </w:r>
      <w:r w:rsidR="001B460C">
        <w:rPr>
          <w:rFonts w:ascii="Century Gothic" w:hAnsi="Century Gothic" w:cs="Century Gothic"/>
          <w:kern w:val="2"/>
          <w:sz w:val="24"/>
          <w:szCs w:val="24"/>
        </w:rPr>
        <w:t>in</w:t>
      </w:r>
      <w:r w:rsidR="009C0ADF">
        <w:rPr>
          <w:rFonts w:ascii="Century Gothic" w:hAnsi="Century Gothic" w:cs="Century Gothic"/>
          <w:kern w:val="2"/>
          <w:sz w:val="24"/>
          <w:szCs w:val="24"/>
        </w:rPr>
        <w:t>TOUR</w:t>
      </w:r>
      <w:proofErr w:type="spellEnd"/>
      <w:r w:rsidR="001B460C">
        <w:rPr>
          <w:rFonts w:ascii="Century Gothic" w:hAnsi="Century Gothic" w:cs="Century Gothic"/>
          <w:kern w:val="2"/>
          <w:sz w:val="24"/>
          <w:szCs w:val="24"/>
        </w:rPr>
        <w:t>”</w:t>
      </w:r>
      <w:r w:rsidR="00A12989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>
        <w:rPr>
          <w:rFonts w:ascii="Century Gothic" w:hAnsi="Century Gothic" w:cs="Century Gothic"/>
          <w:kern w:val="2"/>
          <w:sz w:val="24"/>
          <w:szCs w:val="24"/>
        </w:rPr>
        <w:t>è stat</w:t>
      </w:r>
      <w:r w:rsidR="009C0ADF">
        <w:rPr>
          <w:rFonts w:ascii="Century Gothic" w:hAnsi="Century Gothic" w:cs="Century Gothic"/>
          <w:kern w:val="2"/>
          <w:sz w:val="24"/>
          <w:szCs w:val="24"/>
        </w:rPr>
        <w:t>o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allestit</w:t>
      </w:r>
      <w:r w:rsidR="009C0ADF">
        <w:rPr>
          <w:rFonts w:ascii="Century Gothic" w:hAnsi="Century Gothic" w:cs="Century Gothic"/>
          <w:kern w:val="2"/>
          <w:sz w:val="24"/>
          <w:szCs w:val="24"/>
        </w:rPr>
        <w:t>o con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una vera e propria culla con </w:t>
      </w:r>
      <w:r>
        <w:rPr>
          <w:rFonts w:ascii="Century Gothic" w:hAnsi="Century Gothic" w:cs="Century Gothic"/>
          <w:kern w:val="2"/>
          <w:sz w:val="24"/>
          <w:szCs w:val="24"/>
        </w:rPr>
        <w:lastRenderedPageBreak/>
        <w:t xml:space="preserve">macchinari e un manichino di un bambino ad alta fedeltà. </w:t>
      </w:r>
      <w:r w:rsidRPr="00647074">
        <w:rPr>
          <w:rFonts w:ascii="Century Gothic" w:hAnsi="Century Gothic" w:cs="Century Gothic"/>
          <w:kern w:val="2"/>
          <w:sz w:val="24"/>
          <w:szCs w:val="24"/>
        </w:rPr>
        <w:t xml:space="preserve">Il simulatore </w:t>
      </w:r>
      <w:r>
        <w:rPr>
          <w:rFonts w:ascii="Century Gothic" w:hAnsi="Century Gothic" w:cs="Century Gothic"/>
          <w:kern w:val="2"/>
          <w:sz w:val="24"/>
          <w:szCs w:val="24"/>
        </w:rPr>
        <w:t>prevede il pianto del</w:t>
      </w:r>
      <w:r w:rsidR="001B460C">
        <w:rPr>
          <w:rFonts w:ascii="Century Gothic" w:hAnsi="Century Gothic" w:cs="Century Gothic"/>
          <w:kern w:val="2"/>
          <w:sz w:val="24"/>
          <w:szCs w:val="24"/>
        </w:rPr>
        <w:t xml:space="preserve"> neonato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, che si muove e diventa cianotico quando non respira. </w:t>
      </w:r>
      <w:r w:rsidRPr="00647074">
        <w:rPr>
          <w:rFonts w:ascii="Century Gothic" w:hAnsi="Century Gothic" w:cs="Century Gothic"/>
          <w:kern w:val="2"/>
          <w:sz w:val="24"/>
          <w:szCs w:val="24"/>
        </w:rPr>
        <w:t>Il manichino è collegato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Pr="00647074">
        <w:rPr>
          <w:rFonts w:ascii="Century Gothic" w:hAnsi="Century Gothic" w:cs="Century Gothic"/>
          <w:kern w:val="2"/>
          <w:sz w:val="24"/>
          <w:szCs w:val="24"/>
        </w:rPr>
        <w:t>ad un mon</w:t>
      </w:r>
      <w:r>
        <w:rPr>
          <w:rFonts w:ascii="Century Gothic" w:hAnsi="Century Gothic" w:cs="Century Gothic"/>
          <w:kern w:val="2"/>
          <w:sz w:val="24"/>
          <w:szCs w:val="24"/>
        </w:rPr>
        <w:t>itor che mostra parametri vitali</w:t>
      </w:r>
      <w:r w:rsidRPr="00647074">
        <w:rPr>
          <w:rFonts w:ascii="Century Gothic" w:hAnsi="Century Gothic" w:cs="Century Gothic"/>
          <w:kern w:val="2"/>
          <w:sz w:val="24"/>
          <w:szCs w:val="24"/>
        </w:rPr>
        <w:t xml:space="preserve"> avanzatissimi,</w:t>
      </w:r>
      <w:r w:rsidR="00A12989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Pr="00647074">
        <w:rPr>
          <w:rFonts w:ascii="Century Gothic" w:hAnsi="Century Gothic" w:cs="Century Gothic"/>
          <w:kern w:val="2"/>
          <w:sz w:val="24"/>
          <w:szCs w:val="24"/>
        </w:rPr>
        <w:t>per emulare situazioni critiche</w:t>
      </w:r>
      <w:r>
        <w:rPr>
          <w:rFonts w:ascii="Century Gothic" w:hAnsi="Century Gothic" w:cs="Century Gothic"/>
          <w:kern w:val="2"/>
          <w:sz w:val="24"/>
          <w:szCs w:val="24"/>
        </w:rPr>
        <w:t>.</w:t>
      </w:r>
      <w:r w:rsidR="00AC20B9">
        <w:rPr>
          <w:rFonts w:ascii="Century Gothic" w:hAnsi="Century Gothic" w:cs="Century Gothic"/>
          <w:kern w:val="2"/>
          <w:sz w:val="24"/>
          <w:szCs w:val="24"/>
        </w:rPr>
        <w:t xml:space="preserve"> In questo modo. </w:t>
      </w:r>
    </w:p>
    <w:p w14:paraId="312607C4" w14:textId="77777777" w:rsidR="00A12989" w:rsidRDefault="00A12989" w:rsidP="00AE5A68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78D912C8" w14:textId="02499348" w:rsidR="00AE5A68" w:rsidRDefault="00387FAF" w:rsidP="00AE5A68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AE5A68">
        <w:rPr>
          <w:rFonts w:ascii="Century Gothic" w:hAnsi="Century Gothic" w:cs="Century Gothic"/>
          <w:b/>
          <w:kern w:val="2"/>
          <w:sz w:val="24"/>
          <w:szCs w:val="24"/>
        </w:rPr>
        <w:t xml:space="preserve">Terapia intensiva neonatale </w:t>
      </w:r>
      <w:proofErr w:type="spellStart"/>
      <w:r w:rsidRPr="00AE5A68">
        <w:rPr>
          <w:rFonts w:ascii="Century Gothic" w:hAnsi="Century Gothic" w:cs="Century Gothic"/>
          <w:b/>
          <w:kern w:val="2"/>
          <w:sz w:val="24"/>
          <w:szCs w:val="24"/>
        </w:rPr>
        <w:t>Aoui</w:t>
      </w:r>
      <w:proofErr w:type="spellEnd"/>
      <w:r w:rsidRPr="00AE5A68">
        <w:rPr>
          <w:rFonts w:ascii="Century Gothic" w:hAnsi="Century Gothic" w:cs="Century Gothic"/>
          <w:b/>
          <w:kern w:val="2"/>
          <w:sz w:val="24"/>
          <w:szCs w:val="24"/>
        </w:rPr>
        <w:t>.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D16F69">
        <w:rPr>
          <w:rFonts w:ascii="Century Gothic" w:hAnsi="Century Gothic" w:cs="Century Gothic"/>
          <w:kern w:val="2"/>
          <w:sz w:val="24"/>
          <w:szCs w:val="24"/>
        </w:rPr>
        <w:t>Il reparto è afferente all’</w:t>
      </w:r>
      <w:proofErr w:type="spellStart"/>
      <w:r w:rsidR="00D16F69">
        <w:rPr>
          <w:rFonts w:ascii="Century Gothic" w:hAnsi="Century Gothic" w:cs="Century Gothic"/>
          <w:kern w:val="2"/>
          <w:sz w:val="24"/>
          <w:szCs w:val="24"/>
        </w:rPr>
        <w:t>Usd</w:t>
      </w:r>
      <w:proofErr w:type="spellEnd"/>
      <w:r w:rsidR="00D16F69">
        <w:rPr>
          <w:rFonts w:ascii="Century Gothic" w:hAnsi="Century Gothic" w:cs="Century Gothic"/>
          <w:kern w:val="2"/>
          <w:sz w:val="24"/>
          <w:szCs w:val="24"/>
        </w:rPr>
        <w:t xml:space="preserve"> Trasporto Neonatale e pediatrico, diretto dal dott. Renzo B</w:t>
      </w:r>
      <w:r w:rsidR="00AE5A68">
        <w:rPr>
          <w:rFonts w:ascii="Century Gothic" w:hAnsi="Century Gothic" w:cs="Century Gothic"/>
          <w:kern w:val="2"/>
          <w:sz w:val="24"/>
          <w:szCs w:val="24"/>
        </w:rPr>
        <w:t>eghini, che è centro di terzo livello.</w:t>
      </w:r>
      <w:r w:rsidR="00D16F69">
        <w:rPr>
          <w:rFonts w:ascii="Century Gothic" w:hAnsi="Century Gothic" w:cs="Century Gothic"/>
          <w:kern w:val="2"/>
          <w:sz w:val="24"/>
          <w:szCs w:val="24"/>
        </w:rPr>
        <w:t xml:space="preserve"> L’</w:t>
      </w:r>
      <w:r w:rsidR="00AC20B9">
        <w:rPr>
          <w:rFonts w:ascii="Century Gothic" w:hAnsi="Century Gothic" w:cs="Century Gothic"/>
          <w:kern w:val="2"/>
          <w:sz w:val="24"/>
          <w:szCs w:val="24"/>
        </w:rPr>
        <w:t>u</w:t>
      </w:r>
      <w:r w:rsidR="00D16F69">
        <w:rPr>
          <w:rFonts w:ascii="Century Gothic" w:hAnsi="Century Gothic" w:cs="Century Gothic"/>
          <w:kern w:val="2"/>
          <w:sz w:val="24"/>
          <w:szCs w:val="24"/>
        </w:rPr>
        <w:t xml:space="preserve">nità dispone di 12 posti letto, attualmente in </w:t>
      </w:r>
      <w:r w:rsidR="00AE5A68">
        <w:rPr>
          <w:rFonts w:ascii="Century Gothic" w:hAnsi="Century Gothic" w:cs="Century Gothic"/>
          <w:kern w:val="2"/>
          <w:sz w:val="24"/>
          <w:szCs w:val="24"/>
        </w:rPr>
        <w:t xml:space="preserve">fase di </w:t>
      </w:r>
      <w:r w:rsidR="00D16F69">
        <w:rPr>
          <w:rFonts w:ascii="Century Gothic" w:hAnsi="Century Gothic" w:cs="Century Gothic"/>
          <w:kern w:val="2"/>
          <w:sz w:val="24"/>
          <w:szCs w:val="24"/>
        </w:rPr>
        <w:t>ampliamento. Si prendono in cura bambini che vanno dai 500 grammi fino a oltre i 3-3,5 chili. Questo perché i bambini nati in prematurità non vengono dimessi al presunto termine del</w:t>
      </w:r>
      <w:r w:rsidR="00AE5A68">
        <w:rPr>
          <w:rFonts w:ascii="Century Gothic" w:hAnsi="Century Gothic" w:cs="Century Gothic"/>
          <w:kern w:val="2"/>
          <w:sz w:val="24"/>
          <w:szCs w:val="24"/>
        </w:rPr>
        <w:t xml:space="preserve">la gravidanza, ma ricevono cure di anche 2/3 mesi prima </w:t>
      </w:r>
      <w:r w:rsidR="00A12989">
        <w:rPr>
          <w:rFonts w:ascii="Century Gothic" w:hAnsi="Century Gothic" w:cs="Century Gothic"/>
          <w:kern w:val="2"/>
          <w:sz w:val="24"/>
          <w:szCs w:val="24"/>
        </w:rPr>
        <w:t>delle dimissioni</w:t>
      </w:r>
      <w:r w:rsidR="00AE5A68">
        <w:rPr>
          <w:rFonts w:ascii="Century Gothic" w:hAnsi="Century Gothic" w:cs="Century Gothic"/>
          <w:kern w:val="2"/>
          <w:sz w:val="24"/>
          <w:szCs w:val="24"/>
        </w:rPr>
        <w:t xml:space="preserve">. In reparto </w:t>
      </w:r>
      <w:r w:rsidR="00AE5A68" w:rsidRPr="00647074">
        <w:rPr>
          <w:rFonts w:ascii="Century Gothic" w:hAnsi="Century Gothic" w:cs="Century Gothic"/>
          <w:kern w:val="2"/>
          <w:sz w:val="24"/>
          <w:szCs w:val="24"/>
        </w:rPr>
        <w:t>vengono presi in carico</w:t>
      </w:r>
      <w:r w:rsidR="00AE5A68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A12989">
        <w:rPr>
          <w:rFonts w:ascii="Century Gothic" w:hAnsi="Century Gothic" w:cs="Century Gothic"/>
          <w:kern w:val="2"/>
          <w:sz w:val="24"/>
          <w:szCs w:val="24"/>
        </w:rPr>
        <w:t xml:space="preserve">non solo prematuri </w:t>
      </w:r>
      <w:r w:rsidR="00AE5A68">
        <w:rPr>
          <w:rFonts w:ascii="Century Gothic" w:hAnsi="Century Gothic" w:cs="Century Gothic"/>
          <w:kern w:val="2"/>
          <w:sz w:val="24"/>
          <w:szCs w:val="24"/>
        </w:rPr>
        <w:t>anche</w:t>
      </w:r>
      <w:r w:rsidR="00A12989">
        <w:rPr>
          <w:rFonts w:ascii="Century Gothic" w:hAnsi="Century Gothic" w:cs="Century Gothic"/>
          <w:kern w:val="2"/>
          <w:sz w:val="24"/>
          <w:szCs w:val="24"/>
        </w:rPr>
        <w:t xml:space="preserve"> altre fragilità meno gravi</w:t>
      </w:r>
      <w:r w:rsidR="00AC20B9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AE5A68" w:rsidRPr="00647074">
        <w:rPr>
          <w:rFonts w:ascii="Century Gothic" w:hAnsi="Century Gothic" w:cs="Century Gothic"/>
          <w:kern w:val="2"/>
          <w:sz w:val="24"/>
          <w:szCs w:val="24"/>
        </w:rPr>
        <w:t>ma che necessitano di ricovero, come</w:t>
      </w:r>
      <w:r w:rsidR="00AE5A68">
        <w:rPr>
          <w:rFonts w:ascii="Century Gothic" w:hAnsi="Century Gothic" w:cs="Century Gothic"/>
          <w:kern w:val="2"/>
          <w:sz w:val="24"/>
          <w:szCs w:val="24"/>
        </w:rPr>
        <w:t xml:space="preserve"> l’ittero, l’</w:t>
      </w:r>
      <w:r w:rsidR="00AE5A68" w:rsidRPr="00647074">
        <w:rPr>
          <w:rFonts w:ascii="Century Gothic" w:hAnsi="Century Gothic" w:cs="Century Gothic"/>
          <w:kern w:val="2"/>
          <w:sz w:val="24"/>
          <w:szCs w:val="24"/>
        </w:rPr>
        <w:t>ipoglicemia</w:t>
      </w:r>
      <w:r w:rsidR="00AE5A68">
        <w:rPr>
          <w:rFonts w:ascii="Century Gothic" w:hAnsi="Century Gothic" w:cs="Century Gothic"/>
          <w:kern w:val="2"/>
          <w:sz w:val="24"/>
          <w:szCs w:val="24"/>
        </w:rPr>
        <w:t xml:space="preserve"> o il</w:t>
      </w:r>
      <w:r w:rsidR="00AE5A68" w:rsidRPr="00647074">
        <w:rPr>
          <w:rFonts w:ascii="Century Gothic" w:hAnsi="Century Gothic" w:cs="Century Gothic"/>
          <w:kern w:val="2"/>
          <w:sz w:val="24"/>
          <w:szCs w:val="24"/>
        </w:rPr>
        <w:t xml:space="preserve"> sottopeso, neonati </w:t>
      </w:r>
      <w:r w:rsidR="00A12989">
        <w:rPr>
          <w:rFonts w:ascii="Century Gothic" w:hAnsi="Century Gothic" w:cs="Century Gothic"/>
          <w:kern w:val="2"/>
          <w:sz w:val="24"/>
          <w:szCs w:val="24"/>
        </w:rPr>
        <w:t>per i quali</w:t>
      </w:r>
      <w:r w:rsidR="00AC20B9">
        <w:rPr>
          <w:rFonts w:ascii="Century Gothic" w:hAnsi="Century Gothic" w:cs="Century Gothic"/>
          <w:kern w:val="2"/>
          <w:sz w:val="24"/>
          <w:szCs w:val="24"/>
        </w:rPr>
        <w:t xml:space="preserve"> non bastano le cure a casa.  </w:t>
      </w:r>
      <w:r w:rsidR="00AE5A68" w:rsidRPr="00647074">
        <w:rPr>
          <w:rFonts w:ascii="Century Gothic" w:hAnsi="Century Gothic" w:cs="Century Gothic"/>
          <w:kern w:val="2"/>
          <w:sz w:val="24"/>
          <w:szCs w:val="24"/>
        </w:rPr>
        <w:t xml:space="preserve"> </w:t>
      </w:r>
    </w:p>
    <w:p w14:paraId="41DBBF2B" w14:textId="78EAA4B2" w:rsidR="00AE5A68" w:rsidRDefault="00AE5A68" w:rsidP="00AE5A68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6AA99C0F" w14:textId="2632E215" w:rsidR="00AE5A68" w:rsidRPr="00647074" w:rsidRDefault="00AE5A68" w:rsidP="00AE5A68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B41672">
        <w:rPr>
          <w:rFonts w:ascii="Century Gothic" w:hAnsi="Century Gothic" w:cs="Century Gothic"/>
          <w:b/>
          <w:kern w:val="2"/>
          <w:sz w:val="24"/>
          <w:szCs w:val="24"/>
        </w:rPr>
        <w:t xml:space="preserve">Verona è </w:t>
      </w:r>
      <w:proofErr w:type="spellStart"/>
      <w:r w:rsidRPr="00B41672">
        <w:rPr>
          <w:rFonts w:ascii="Century Gothic" w:hAnsi="Century Gothic" w:cs="Century Gothic"/>
          <w:b/>
          <w:kern w:val="2"/>
          <w:sz w:val="24"/>
          <w:szCs w:val="24"/>
        </w:rPr>
        <w:t>hub</w:t>
      </w:r>
      <w:proofErr w:type="spellEnd"/>
      <w:r w:rsidR="00A12989">
        <w:rPr>
          <w:rFonts w:ascii="Century Gothic" w:hAnsi="Century Gothic" w:cs="Century Gothic"/>
          <w:b/>
          <w:kern w:val="2"/>
          <w:sz w:val="24"/>
          <w:szCs w:val="24"/>
        </w:rPr>
        <w:t xml:space="preserve"> regionale</w:t>
      </w:r>
      <w:r w:rsidRPr="00B41672">
        <w:rPr>
          <w:rFonts w:ascii="Century Gothic" w:hAnsi="Century Gothic" w:cs="Century Gothic"/>
          <w:b/>
          <w:kern w:val="2"/>
          <w:sz w:val="24"/>
          <w:szCs w:val="24"/>
        </w:rPr>
        <w:t xml:space="preserve"> per il trasporto neonatale. </w:t>
      </w:r>
      <w:proofErr w:type="spellStart"/>
      <w:r>
        <w:rPr>
          <w:rFonts w:ascii="Century Gothic" w:hAnsi="Century Gothic" w:cs="Century Gothic"/>
          <w:kern w:val="2"/>
          <w:sz w:val="24"/>
          <w:szCs w:val="24"/>
        </w:rPr>
        <w:t>Aoui</w:t>
      </w:r>
      <w:proofErr w:type="spellEnd"/>
      <w:r>
        <w:rPr>
          <w:rFonts w:ascii="Century Gothic" w:hAnsi="Century Gothic" w:cs="Century Gothic"/>
          <w:kern w:val="2"/>
          <w:sz w:val="24"/>
          <w:szCs w:val="24"/>
        </w:rPr>
        <w:t xml:space="preserve"> rappresenta il centro “</w:t>
      </w:r>
      <w:proofErr w:type="spellStart"/>
      <w:r>
        <w:rPr>
          <w:rFonts w:ascii="Century Gothic" w:hAnsi="Century Gothic" w:cs="Century Gothic"/>
          <w:kern w:val="2"/>
          <w:sz w:val="24"/>
          <w:szCs w:val="24"/>
        </w:rPr>
        <w:t>spoke</w:t>
      </w:r>
      <w:proofErr w:type="spellEnd"/>
      <w:r>
        <w:rPr>
          <w:rFonts w:ascii="Century Gothic" w:hAnsi="Century Gothic" w:cs="Century Gothic"/>
          <w:kern w:val="2"/>
          <w:sz w:val="24"/>
          <w:szCs w:val="24"/>
        </w:rPr>
        <w:t>” che copre le province di Verona e Vicenza</w:t>
      </w:r>
      <w:r w:rsidR="00A12989">
        <w:rPr>
          <w:rFonts w:ascii="Century Gothic" w:hAnsi="Century Gothic" w:cs="Century Gothic"/>
          <w:kern w:val="2"/>
          <w:sz w:val="24"/>
          <w:szCs w:val="24"/>
        </w:rPr>
        <w:t>. Q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ui </w:t>
      </w:r>
      <w:r w:rsidR="00AC20B9">
        <w:rPr>
          <w:rFonts w:ascii="Century Gothic" w:hAnsi="Century Gothic" w:cs="Century Gothic"/>
          <w:kern w:val="2"/>
          <w:sz w:val="24"/>
          <w:szCs w:val="24"/>
        </w:rPr>
        <w:t xml:space="preserve">convergono </w:t>
      </w:r>
      <w:r w:rsidRPr="00647074">
        <w:rPr>
          <w:rFonts w:ascii="Century Gothic" w:hAnsi="Century Gothic" w:cs="Century Gothic"/>
          <w:kern w:val="2"/>
          <w:sz w:val="24"/>
          <w:szCs w:val="24"/>
        </w:rPr>
        <w:t xml:space="preserve">bambini di qualsiasi età gestazionale che nascono in ospedali </w:t>
      </w:r>
      <w:r w:rsidR="00A12989">
        <w:rPr>
          <w:rFonts w:ascii="Century Gothic" w:hAnsi="Century Gothic" w:cs="Century Gothic"/>
          <w:kern w:val="2"/>
          <w:sz w:val="24"/>
          <w:szCs w:val="24"/>
        </w:rPr>
        <w:t xml:space="preserve">territoriali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sprovvisti di </w:t>
      </w:r>
      <w:r w:rsidR="00A12989">
        <w:rPr>
          <w:rFonts w:ascii="Century Gothic" w:hAnsi="Century Gothic" w:cs="Century Gothic"/>
          <w:kern w:val="2"/>
          <w:sz w:val="24"/>
          <w:szCs w:val="24"/>
        </w:rPr>
        <w:t>T</w:t>
      </w:r>
      <w:r>
        <w:rPr>
          <w:rFonts w:ascii="Century Gothic" w:hAnsi="Century Gothic" w:cs="Century Gothic"/>
          <w:kern w:val="2"/>
          <w:sz w:val="24"/>
          <w:szCs w:val="24"/>
        </w:rPr>
        <w:t>erapia intensiva neonatale, ma che necessitano di cure intensive. Una volta che l’</w:t>
      </w:r>
      <w:proofErr w:type="spellStart"/>
      <w:r>
        <w:rPr>
          <w:rFonts w:ascii="Century Gothic" w:hAnsi="Century Gothic" w:cs="Century Gothic"/>
          <w:kern w:val="2"/>
          <w:sz w:val="24"/>
          <w:szCs w:val="24"/>
        </w:rPr>
        <w:t>hub</w:t>
      </w:r>
      <w:proofErr w:type="spellEnd"/>
      <w:r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B41672">
        <w:rPr>
          <w:rFonts w:ascii="Century Gothic" w:hAnsi="Century Gothic" w:cs="Century Gothic"/>
          <w:kern w:val="2"/>
          <w:sz w:val="24"/>
          <w:szCs w:val="24"/>
        </w:rPr>
        <w:t>veronese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viene </w:t>
      </w:r>
      <w:r w:rsidR="00B41672">
        <w:rPr>
          <w:rFonts w:ascii="Century Gothic" w:hAnsi="Century Gothic" w:cs="Century Gothic"/>
          <w:kern w:val="2"/>
          <w:sz w:val="24"/>
          <w:szCs w:val="24"/>
        </w:rPr>
        <w:t xml:space="preserve">allertato, parte il convoglio con </w:t>
      </w:r>
      <w:r w:rsidRPr="00647074">
        <w:rPr>
          <w:rFonts w:ascii="Century Gothic" w:hAnsi="Century Gothic" w:cs="Century Gothic"/>
          <w:kern w:val="2"/>
          <w:sz w:val="24"/>
          <w:szCs w:val="24"/>
        </w:rPr>
        <w:t>ambulanza attrezza</w:t>
      </w:r>
      <w:r w:rsidR="00B41672">
        <w:rPr>
          <w:rFonts w:ascii="Century Gothic" w:hAnsi="Century Gothic" w:cs="Century Gothic"/>
          <w:kern w:val="2"/>
          <w:sz w:val="24"/>
          <w:szCs w:val="24"/>
        </w:rPr>
        <w:t xml:space="preserve">ta </w:t>
      </w:r>
      <w:r w:rsidR="00AC20B9">
        <w:rPr>
          <w:rFonts w:ascii="Century Gothic" w:hAnsi="Century Gothic" w:cs="Century Gothic"/>
          <w:kern w:val="2"/>
          <w:sz w:val="24"/>
          <w:szCs w:val="24"/>
        </w:rPr>
        <w:t xml:space="preserve">di </w:t>
      </w:r>
      <w:r w:rsidR="00B41672">
        <w:rPr>
          <w:rFonts w:ascii="Century Gothic" w:hAnsi="Century Gothic" w:cs="Century Gothic"/>
          <w:kern w:val="2"/>
          <w:sz w:val="24"/>
          <w:szCs w:val="24"/>
        </w:rPr>
        <w:t xml:space="preserve">termoculla, respiratore, con a bordo </w:t>
      </w:r>
      <w:r w:rsidRPr="00647074">
        <w:rPr>
          <w:rFonts w:ascii="Century Gothic" w:hAnsi="Century Gothic" w:cs="Century Gothic"/>
          <w:kern w:val="2"/>
          <w:sz w:val="24"/>
          <w:szCs w:val="24"/>
        </w:rPr>
        <w:t>medico e infermiere</w:t>
      </w:r>
      <w:r w:rsidR="00A12989">
        <w:rPr>
          <w:rFonts w:ascii="Century Gothic" w:hAnsi="Century Gothic" w:cs="Century Gothic"/>
          <w:kern w:val="2"/>
          <w:sz w:val="24"/>
          <w:szCs w:val="24"/>
        </w:rPr>
        <w:t xml:space="preserve"> specializzati</w:t>
      </w:r>
      <w:r w:rsidRPr="00647074">
        <w:rPr>
          <w:rFonts w:ascii="Century Gothic" w:hAnsi="Century Gothic" w:cs="Century Gothic"/>
          <w:kern w:val="2"/>
          <w:sz w:val="24"/>
          <w:szCs w:val="24"/>
        </w:rPr>
        <w:t xml:space="preserve"> reperibili </w:t>
      </w:r>
      <w:r w:rsidR="00A12989">
        <w:rPr>
          <w:rFonts w:ascii="Century Gothic" w:hAnsi="Century Gothic" w:cs="Century Gothic"/>
          <w:kern w:val="2"/>
          <w:sz w:val="24"/>
          <w:szCs w:val="24"/>
        </w:rPr>
        <w:t>H</w:t>
      </w:r>
      <w:r w:rsidRPr="00647074">
        <w:rPr>
          <w:rFonts w:ascii="Century Gothic" w:hAnsi="Century Gothic" w:cs="Century Gothic"/>
          <w:kern w:val="2"/>
          <w:sz w:val="24"/>
          <w:szCs w:val="24"/>
        </w:rPr>
        <w:t>24</w:t>
      </w:r>
      <w:r w:rsidR="00B41672">
        <w:rPr>
          <w:rFonts w:ascii="Century Gothic" w:hAnsi="Century Gothic" w:cs="Century Gothic"/>
          <w:kern w:val="2"/>
          <w:sz w:val="24"/>
          <w:szCs w:val="24"/>
        </w:rPr>
        <w:t>.</w:t>
      </w:r>
      <w:r w:rsidRPr="00647074">
        <w:rPr>
          <w:rFonts w:ascii="Century Gothic" w:hAnsi="Century Gothic" w:cs="Century Gothic"/>
          <w:kern w:val="2"/>
          <w:sz w:val="24"/>
          <w:szCs w:val="24"/>
        </w:rPr>
        <w:t xml:space="preserve"> </w:t>
      </w:r>
    </w:p>
    <w:p w14:paraId="018D038B" w14:textId="404F9908" w:rsidR="00647074" w:rsidRPr="00647074" w:rsidRDefault="00647074" w:rsidP="00647074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2C525779" w14:textId="08917E5F" w:rsidR="00A860F6" w:rsidRDefault="00FE31F6" w:rsidP="00647074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FE31F6">
        <w:rPr>
          <w:rFonts w:ascii="Century Gothic" w:hAnsi="Century Gothic" w:cs="Century Gothic"/>
          <w:b/>
          <w:kern w:val="2"/>
          <w:sz w:val="24"/>
          <w:szCs w:val="24"/>
        </w:rPr>
        <w:t xml:space="preserve">Paolo Petralia, direttore generale </w:t>
      </w:r>
      <w:proofErr w:type="spellStart"/>
      <w:r w:rsidRPr="00FE31F6">
        <w:rPr>
          <w:rFonts w:ascii="Century Gothic" w:hAnsi="Century Gothic" w:cs="Century Gothic"/>
          <w:b/>
          <w:kern w:val="2"/>
          <w:sz w:val="24"/>
          <w:szCs w:val="24"/>
        </w:rPr>
        <w:t>Aoui</w:t>
      </w:r>
      <w:proofErr w:type="spellEnd"/>
      <w:r w:rsidRPr="00FE31F6">
        <w:rPr>
          <w:rFonts w:ascii="Century Gothic" w:hAnsi="Century Gothic" w:cs="Century Gothic"/>
          <w:b/>
          <w:kern w:val="2"/>
          <w:sz w:val="24"/>
          <w:szCs w:val="24"/>
        </w:rPr>
        <w:t>: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“</w:t>
      </w:r>
      <w:r w:rsidRPr="00FE31F6">
        <w:rPr>
          <w:rFonts w:ascii="Century Gothic" w:hAnsi="Century Gothic" w:cs="Century Gothic"/>
          <w:kern w:val="2"/>
          <w:sz w:val="24"/>
          <w:szCs w:val="24"/>
        </w:rPr>
        <w:t>Questo centro di simulazion</w:t>
      </w:r>
      <w:r w:rsidR="00AC20B9">
        <w:rPr>
          <w:rFonts w:ascii="Century Gothic" w:hAnsi="Century Gothic" w:cs="Century Gothic"/>
          <w:kern w:val="2"/>
          <w:sz w:val="24"/>
          <w:szCs w:val="24"/>
        </w:rPr>
        <w:t>e è un’eccellenza della nostra Azienda e della nostra R</w:t>
      </w:r>
      <w:r w:rsidRPr="00FE31F6">
        <w:rPr>
          <w:rFonts w:ascii="Century Gothic" w:hAnsi="Century Gothic" w:cs="Century Gothic"/>
          <w:kern w:val="2"/>
          <w:sz w:val="24"/>
          <w:szCs w:val="24"/>
        </w:rPr>
        <w:t>egion</w:t>
      </w:r>
      <w:r w:rsidR="00A12989">
        <w:rPr>
          <w:rFonts w:ascii="Century Gothic" w:hAnsi="Century Gothic" w:cs="Century Gothic"/>
          <w:kern w:val="2"/>
          <w:sz w:val="24"/>
          <w:szCs w:val="24"/>
        </w:rPr>
        <w:t>e</w:t>
      </w:r>
      <w:r w:rsidR="00AC20B9">
        <w:rPr>
          <w:rFonts w:ascii="Century Gothic" w:hAnsi="Century Gothic" w:cs="Century Gothic"/>
          <w:kern w:val="2"/>
          <w:sz w:val="24"/>
          <w:szCs w:val="24"/>
        </w:rPr>
        <w:t xml:space="preserve">. Insieme al dott. </w:t>
      </w:r>
      <w:r w:rsidRPr="00FE31F6">
        <w:rPr>
          <w:rFonts w:ascii="Century Gothic" w:hAnsi="Century Gothic" w:cs="Century Gothic"/>
          <w:kern w:val="2"/>
          <w:sz w:val="24"/>
          <w:szCs w:val="24"/>
        </w:rPr>
        <w:t xml:space="preserve">Beghini abbiamo il piacere di </w:t>
      </w:r>
      <w:r w:rsidR="00A12989">
        <w:rPr>
          <w:rFonts w:ascii="Century Gothic" w:hAnsi="Century Gothic" w:cs="Century Gothic"/>
          <w:kern w:val="2"/>
          <w:sz w:val="24"/>
          <w:szCs w:val="24"/>
        </w:rPr>
        <w:t>ricordare</w:t>
      </w:r>
      <w:r w:rsidRPr="00FE31F6">
        <w:rPr>
          <w:rFonts w:ascii="Century Gothic" w:hAnsi="Century Gothic" w:cs="Century Gothic"/>
          <w:kern w:val="2"/>
          <w:sz w:val="24"/>
          <w:szCs w:val="24"/>
        </w:rPr>
        <w:t xml:space="preserve"> che </w:t>
      </w:r>
      <w:r w:rsidR="00A12989">
        <w:rPr>
          <w:rFonts w:ascii="Century Gothic" w:hAnsi="Century Gothic" w:cs="Century Gothic"/>
          <w:kern w:val="2"/>
          <w:sz w:val="24"/>
          <w:szCs w:val="24"/>
        </w:rPr>
        <w:t>per i neonati fragili o prematuri</w:t>
      </w:r>
      <w:r w:rsidRPr="00FE31F6">
        <w:rPr>
          <w:rFonts w:ascii="Century Gothic" w:hAnsi="Century Gothic" w:cs="Century Gothic"/>
          <w:kern w:val="2"/>
          <w:sz w:val="24"/>
          <w:szCs w:val="24"/>
        </w:rPr>
        <w:t xml:space="preserve"> siamo </w:t>
      </w:r>
      <w:proofErr w:type="spellStart"/>
      <w:r w:rsidRPr="00FE31F6">
        <w:rPr>
          <w:rFonts w:ascii="Century Gothic" w:hAnsi="Century Gothic" w:cs="Century Gothic"/>
          <w:kern w:val="2"/>
          <w:sz w:val="24"/>
          <w:szCs w:val="24"/>
        </w:rPr>
        <w:t>hub</w:t>
      </w:r>
      <w:proofErr w:type="spellEnd"/>
      <w:r w:rsidRPr="00FE31F6">
        <w:rPr>
          <w:rFonts w:ascii="Century Gothic" w:hAnsi="Century Gothic" w:cs="Century Gothic"/>
          <w:kern w:val="2"/>
          <w:sz w:val="24"/>
          <w:szCs w:val="24"/>
        </w:rPr>
        <w:t xml:space="preserve"> regionale</w:t>
      </w:r>
      <w:r w:rsidR="00A12989">
        <w:rPr>
          <w:rFonts w:ascii="Century Gothic" w:hAnsi="Century Gothic" w:cs="Century Gothic"/>
          <w:kern w:val="2"/>
          <w:sz w:val="24"/>
          <w:szCs w:val="24"/>
        </w:rPr>
        <w:t xml:space="preserve">, per questo </w:t>
      </w:r>
      <w:r w:rsidRPr="00FE31F6">
        <w:rPr>
          <w:rFonts w:ascii="Century Gothic" w:hAnsi="Century Gothic" w:cs="Century Gothic"/>
          <w:kern w:val="2"/>
          <w:sz w:val="24"/>
          <w:szCs w:val="24"/>
        </w:rPr>
        <w:t>è importante</w:t>
      </w:r>
      <w:r w:rsidR="00A12989">
        <w:rPr>
          <w:rFonts w:ascii="Century Gothic" w:hAnsi="Century Gothic" w:cs="Century Gothic"/>
          <w:kern w:val="2"/>
          <w:sz w:val="24"/>
          <w:szCs w:val="24"/>
        </w:rPr>
        <w:t xml:space="preserve"> questa simulazione</w:t>
      </w:r>
      <w:r w:rsidRPr="00FE31F6">
        <w:rPr>
          <w:rFonts w:ascii="Century Gothic" w:hAnsi="Century Gothic" w:cs="Century Gothic"/>
          <w:kern w:val="2"/>
          <w:sz w:val="24"/>
          <w:szCs w:val="24"/>
        </w:rPr>
        <w:t xml:space="preserve">: </w:t>
      </w:r>
      <w:r w:rsidR="00A12989">
        <w:rPr>
          <w:rFonts w:ascii="Century Gothic" w:hAnsi="Century Gothic" w:cs="Century Gothic"/>
          <w:kern w:val="2"/>
          <w:sz w:val="24"/>
          <w:szCs w:val="24"/>
        </w:rPr>
        <w:t>gli</w:t>
      </w:r>
      <w:r w:rsidRPr="00FE31F6">
        <w:rPr>
          <w:rFonts w:ascii="Century Gothic" w:hAnsi="Century Gothic" w:cs="Century Gothic"/>
          <w:kern w:val="2"/>
          <w:sz w:val="24"/>
          <w:szCs w:val="24"/>
        </w:rPr>
        <w:t xml:space="preserve"> interventisti </w:t>
      </w:r>
      <w:r w:rsidR="00A12989">
        <w:rPr>
          <w:rFonts w:ascii="Century Gothic" w:hAnsi="Century Gothic" w:cs="Century Gothic"/>
          <w:kern w:val="2"/>
          <w:sz w:val="24"/>
          <w:szCs w:val="24"/>
        </w:rPr>
        <w:t>hanno</w:t>
      </w:r>
      <w:r w:rsidRPr="00FE31F6">
        <w:rPr>
          <w:rFonts w:ascii="Century Gothic" w:hAnsi="Century Gothic" w:cs="Century Gothic"/>
          <w:kern w:val="2"/>
          <w:sz w:val="24"/>
          <w:szCs w:val="24"/>
        </w:rPr>
        <w:t xml:space="preserve"> una responsabilità rilevante, come tutte le persone che curano, ma con un'attenzione in più per la vita nascente che </w:t>
      </w:r>
      <w:r w:rsidR="00A12989">
        <w:rPr>
          <w:rFonts w:ascii="Century Gothic" w:hAnsi="Century Gothic" w:cs="Century Gothic"/>
          <w:kern w:val="2"/>
          <w:sz w:val="24"/>
          <w:szCs w:val="24"/>
        </w:rPr>
        <w:t>hanno</w:t>
      </w:r>
      <w:r w:rsidRPr="00FE31F6">
        <w:rPr>
          <w:rFonts w:ascii="Century Gothic" w:hAnsi="Century Gothic" w:cs="Century Gothic"/>
          <w:kern w:val="2"/>
          <w:sz w:val="24"/>
          <w:szCs w:val="24"/>
        </w:rPr>
        <w:t xml:space="preserve"> in custodia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”. </w:t>
      </w:r>
    </w:p>
    <w:p w14:paraId="06564D9A" w14:textId="77777777" w:rsidR="00FE31F6" w:rsidRDefault="00FE31F6" w:rsidP="00647074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4945369E" w14:textId="13CAF48A" w:rsidR="00A860F6" w:rsidRDefault="00AC20B9" w:rsidP="00647074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AC20B9">
        <w:rPr>
          <w:rFonts w:ascii="Century Gothic" w:hAnsi="Century Gothic" w:cs="Century Gothic"/>
          <w:b/>
          <w:kern w:val="2"/>
          <w:sz w:val="24"/>
          <w:szCs w:val="24"/>
        </w:rPr>
        <w:t xml:space="preserve">Dott. </w:t>
      </w:r>
      <w:r w:rsidR="00FE31F6" w:rsidRPr="00AC20B9">
        <w:rPr>
          <w:rFonts w:ascii="Century Gothic" w:hAnsi="Century Gothic" w:cs="Century Gothic"/>
          <w:b/>
          <w:kern w:val="2"/>
          <w:sz w:val="24"/>
          <w:szCs w:val="24"/>
        </w:rPr>
        <w:t>Renzo Beghini:</w:t>
      </w:r>
      <w:r w:rsidR="00FE31F6">
        <w:rPr>
          <w:rFonts w:ascii="Century Gothic" w:hAnsi="Century Gothic" w:cs="Century Gothic"/>
          <w:kern w:val="2"/>
          <w:sz w:val="24"/>
          <w:szCs w:val="24"/>
        </w:rPr>
        <w:t xml:space="preserve"> “</w:t>
      </w:r>
      <w:r w:rsidR="00FE31F6" w:rsidRPr="00FE31F6">
        <w:rPr>
          <w:rFonts w:ascii="Century Gothic" w:hAnsi="Century Gothic" w:cs="Century Gothic"/>
          <w:kern w:val="2"/>
          <w:sz w:val="24"/>
          <w:szCs w:val="24"/>
        </w:rPr>
        <w:t>Oggi circa il 7-9% dei bambini nasce prematuro, e con un volume complessivo di circa 2.500 nati all’anno a Verona</w:t>
      </w:r>
      <w:r w:rsidR="00BF576C">
        <w:rPr>
          <w:rFonts w:ascii="Century Gothic" w:hAnsi="Century Gothic" w:cs="Century Gothic"/>
          <w:kern w:val="2"/>
          <w:sz w:val="24"/>
          <w:szCs w:val="24"/>
        </w:rPr>
        <w:t>,</w:t>
      </w:r>
      <w:r w:rsidR="00FE31F6" w:rsidRPr="00FE31F6">
        <w:rPr>
          <w:rFonts w:ascii="Century Gothic" w:hAnsi="Century Gothic" w:cs="Century Gothic"/>
          <w:kern w:val="2"/>
          <w:sz w:val="24"/>
          <w:szCs w:val="24"/>
        </w:rPr>
        <w:t xml:space="preserve"> significa che 1 bambino su 10 ha bisogno di assistenza specifica. Da noi la quota di neonati prematuri è numericamente più alta proprio perché Verona è centro di riferimento per il trasporto neonatale e per le cure ad alta intensità: i casi più complessi e delicati vengono fatti nascere o trasferiti qui per essere presi in carico nei nostri reparti</w:t>
      </w:r>
      <w:r w:rsidR="00FE31F6">
        <w:rPr>
          <w:rFonts w:ascii="Century Gothic" w:hAnsi="Century Gothic" w:cs="Century Gothic"/>
          <w:kern w:val="2"/>
          <w:sz w:val="24"/>
          <w:szCs w:val="24"/>
        </w:rPr>
        <w:t xml:space="preserve">”. </w:t>
      </w:r>
    </w:p>
    <w:p w14:paraId="358B70AC" w14:textId="416E533F" w:rsidR="00A12989" w:rsidRDefault="00A12989" w:rsidP="00647074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006606C8" w14:textId="3A4F7979" w:rsidR="00A12989" w:rsidRPr="00A12989" w:rsidRDefault="00A12989" w:rsidP="00A12989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A12989">
        <w:rPr>
          <w:rFonts w:ascii="Century Gothic" w:hAnsi="Century Gothic" w:cs="Century Gothic"/>
          <w:b/>
          <w:kern w:val="2"/>
          <w:sz w:val="24"/>
          <w:szCs w:val="24"/>
        </w:rPr>
        <w:t xml:space="preserve">Prof.ssa Maria Angela Cerruto, direttore </w:t>
      </w:r>
      <w:proofErr w:type="spellStart"/>
      <w:r w:rsidRPr="00A12989">
        <w:rPr>
          <w:rFonts w:ascii="Century Gothic" w:hAnsi="Century Gothic" w:cs="Century Gothic"/>
          <w:b/>
          <w:kern w:val="2"/>
          <w:sz w:val="24"/>
          <w:szCs w:val="24"/>
        </w:rPr>
        <w:t>Uoc</w:t>
      </w:r>
      <w:proofErr w:type="spellEnd"/>
      <w:r w:rsidRPr="00A12989">
        <w:rPr>
          <w:rFonts w:ascii="Century Gothic" w:hAnsi="Century Gothic" w:cs="Century Gothic"/>
          <w:b/>
          <w:kern w:val="2"/>
          <w:sz w:val="24"/>
          <w:szCs w:val="24"/>
        </w:rPr>
        <w:t xml:space="preserve"> Formazione:</w:t>
      </w:r>
      <w:r w:rsidRPr="00A12989">
        <w:rPr>
          <w:rFonts w:ascii="Century Gothic" w:hAnsi="Century Gothic" w:cs="Century Gothic"/>
          <w:kern w:val="2"/>
          <w:sz w:val="24"/>
          <w:szCs w:val="24"/>
        </w:rPr>
        <w:t xml:space="preserve"> “</w:t>
      </w:r>
      <w:r w:rsidR="00467050">
        <w:rPr>
          <w:rFonts w:ascii="Century Gothic" w:hAnsi="Century Gothic" w:cs="Century Gothic"/>
          <w:kern w:val="2"/>
          <w:sz w:val="24"/>
          <w:szCs w:val="24"/>
        </w:rPr>
        <w:t xml:space="preserve">Il nostro </w:t>
      </w:r>
      <w:r w:rsidR="00A12BA8">
        <w:rPr>
          <w:rFonts w:ascii="Century Gothic" w:hAnsi="Century Gothic" w:cs="Century Gothic"/>
          <w:kern w:val="2"/>
          <w:sz w:val="24"/>
          <w:szCs w:val="24"/>
        </w:rPr>
        <w:t>Practice d</w:t>
      </w:r>
      <w:r w:rsidRPr="00A12989">
        <w:rPr>
          <w:rFonts w:ascii="Century Gothic" w:hAnsi="Century Gothic" w:cs="Century Gothic"/>
          <w:kern w:val="2"/>
          <w:sz w:val="24"/>
          <w:szCs w:val="24"/>
        </w:rPr>
        <w:t>i simulazione</w:t>
      </w:r>
      <w:r w:rsidR="00A12BA8">
        <w:rPr>
          <w:rFonts w:ascii="Century Gothic" w:hAnsi="Century Gothic" w:cs="Century Gothic"/>
          <w:kern w:val="2"/>
          <w:sz w:val="24"/>
          <w:szCs w:val="24"/>
        </w:rPr>
        <w:t xml:space="preserve"> è,</w:t>
      </w:r>
      <w:r w:rsidRPr="00A12989">
        <w:rPr>
          <w:rFonts w:ascii="Century Gothic" w:hAnsi="Century Gothic" w:cs="Century Gothic"/>
          <w:kern w:val="2"/>
          <w:sz w:val="24"/>
          <w:szCs w:val="24"/>
        </w:rPr>
        <w:t xml:space="preserve"> in questo momento</w:t>
      </w:r>
      <w:r w:rsidR="00A12BA8">
        <w:rPr>
          <w:rFonts w:ascii="Century Gothic" w:hAnsi="Century Gothic" w:cs="Century Gothic"/>
          <w:kern w:val="2"/>
          <w:sz w:val="24"/>
          <w:szCs w:val="24"/>
        </w:rPr>
        <w:t>, p</w:t>
      </w:r>
      <w:r w:rsidRPr="00A12989">
        <w:rPr>
          <w:rFonts w:ascii="Century Gothic" w:hAnsi="Century Gothic" w:cs="Century Gothic"/>
          <w:kern w:val="2"/>
          <w:sz w:val="24"/>
          <w:szCs w:val="24"/>
        </w:rPr>
        <w:t>rim</w:t>
      </w:r>
      <w:r w:rsidR="00A12BA8">
        <w:rPr>
          <w:rFonts w:ascii="Century Gothic" w:hAnsi="Century Gothic" w:cs="Century Gothic"/>
          <w:kern w:val="2"/>
          <w:sz w:val="24"/>
          <w:szCs w:val="24"/>
        </w:rPr>
        <w:t>o</w:t>
      </w:r>
      <w:r w:rsidRPr="00A12989">
        <w:rPr>
          <w:rFonts w:ascii="Century Gothic" w:hAnsi="Century Gothic" w:cs="Century Gothic"/>
          <w:kern w:val="2"/>
          <w:sz w:val="24"/>
          <w:szCs w:val="24"/>
        </w:rPr>
        <w:t xml:space="preserve"> in Italia per numero di formazioni, con oltre 3.000 persone formate. Il Practice è anche sede del SIMFARV</w:t>
      </w:r>
      <w:r w:rsidR="00A12BA8">
        <w:rPr>
          <w:rFonts w:ascii="Century Gothic" w:hAnsi="Century Gothic" w:cs="Century Gothic"/>
          <w:kern w:val="2"/>
          <w:sz w:val="24"/>
          <w:szCs w:val="24"/>
        </w:rPr>
        <w:t>-</w:t>
      </w:r>
      <w:r w:rsidRPr="00A12989">
        <w:rPr>
          <w:rFonts w:ascii="Century Gothic" w:hAnsi="Century Gothic" w:cs="Century Gothic"/>
          <w:kern w:val="2"/>
          <w:sz w:val="24"/>
          <w:szCs w:val="24"/>
        </w:rPr>
        <w:t xml:space="preserve">Centro di simulazione e formazione avanzata della Regione Veneto. Il connubio tra </w:t>
      </w:r>
      <w:proofErr w:type="spellStart"/>
      <w:r w:rsidRPr="00A12989">
        <w:rPr>
          <w:rFonts w:ascii="Century Gothic" w:hAnsi="Century Gothic" w:cs="Century Gothic"/>
          <w:kern w:val="2"/>
          <w:sz w:val="24"/>
          <w:szCs w:val="24"/>
        </w:rPr>
        <w:t>Aoui</w:t>
      </w:r>
      <w:proofErr w:type="spellEnd"/>
      <w:r w:rsidRPr="00A12989">
        <w:rPr>
          <w:rFonts w:ascii="Century Gothic" w:hAnsi="Century Gothic" w:cs="Century Gothic"/>
          <w:kern w:val="2"/>
          <w:sz w:val="24"/>
          <w:szCs w:val="24"/>
        </w:rPr>
        <w:t xml:space="preserve"> e Regione ci </w:t>
      </w:r>
      <w:r w:rsidRPr="00A12989">
        <w:rPr>
          <w:rFonts w:ascii="Century Gothic" w:hAnsi="Century Gothic" w:cs="Century Gothic"/>
          <w:kern w:val="2"/>
          <w:sz w:val="24"/>
          <w:szCs w:val="24"/>
        </w:rPr>
        <w:lastRenderedPageBreak/>
        <w:t>consente di raggiungere questi numeri, ma il nostro obiettivo è continuare a puntare sulla simulazione, esattamente come sta facendo il Ministero. Il nostro e il vostro traguardo comune è quello di tutelare e salvare il più possibile i nostri piccoli pazienti”.</w:t>
      </w:r>
    </w:p>
    <w:p w14:paraId="651EDD21" w14:textId="77777777" w:rsidR="00A12989" w:rsidRPr="00A12989" w:rsidRDefault="00A12989" w:rsidP="00A12989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407C6CC8" w14:textId="77777777" w:rsidR="00A12989" w:rsidRDefault="00A12989" w:rsidP="00647074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sectPr w:rsidR="00A12989">
      <w:headerReference w:type="default" r:id="rId8"/>
      <w:footerReference w:type="even" r:id="rId9"/>
      <w:footerReference w:type="default" r:id="rId10"/>
      <w:pgSz w:w="11906" w:h="16838"/>
      <w:pgMar w:top="1418" w:right="1134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A423FA" w14:textId="77777777" w:rsidR="008B76D1" w:rsidRDefault="008B76D1">
      <w:r>
        <w:separator/>
      </w:r>
    </w:p>
  </w:endnote>
  <w:endnote w:type="continuationSeparator" w:id="0">
    <w:p w14:paraId="3A522620" w14:textId="77777777" w:rsidR="008B76D1" w:rsidRDefault="008B7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pleSystemUIFon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BF7687" w14:textId="0BAE0C33" w:rsidR="00713A61" w:rsidRDefault="00566947">
    <w:pPr>
      <w:pStyle w:val="Pidipagina"/>
    </w:pPr>
    <w:r>
      <w:t>Ospedale</w:t>
    </w:r>
    <w:r w:rsidR="00713A61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B01CF3" w14:textId="6BA54A8B" w:rsidR="00707657" w:rsidRDefault="00556ED6">
    <w:pPr>
      <w:pStyle w:val="Pidipagina"/>
      <w:pBdr>
        <w:top w:val="single" w:sz="4" w:space="1" w:color="000000"/>
        <w:left w:val="none" w:sz="0" w:space="0" w:color="000000"/>
        <w:bottom w:val="single" w:sz="4" w:space="1" w:color="000000"/>
        <w:right w:val="none" w:sz="0" w:space="0" w:color="000000"/>
      </w:pBdr>
      <w:tabs>
        <w:tab w:val="clear" w:pos="4819"/>
        <w:tab w:val="clear" w:pos="9638"/>
      </w:tabs>
      <w:jc w:val="center"/>
    </w:pPr>
    <w:r w:rsidRPr="000B2EB4">
      <w:rPr>
        <w:rFonts w:ascii="Century Gothic" w:hAnsi="Century Gothic" w:cs="AppleSystemUIFont"/>
        <w:lang w:eastAsia="it-IT"/>
      </w:rPr>
      <w:t>AOUI Verona Notizie</w:t>
    </w:r>
    <w:r w:rsidR="00700B07" w:rsidRPr="006C191D">
      <w:rPr>
        <w:rFonts w:ascii="Century Gothic" w:hAnsi="Century Gothic" w:cs="AppleSystemUIFont"/>
        <w:sz w:val="17"/>
        <w:szCs w:val="17"/>
        <w:lang w:eastAsia="it-IT"/>
      </w:rPr>
      <w:br/>
      <w:t>Registrazione al Tribunale di Verona</w:t>
    </w:r>
    <w:r w:rsidR="000B2EB4">
      <w:rPr>
        <w:rFonts w:ascii="Century Gothic" w:hAnsi="Century Gothic" w:cs="AppleSystemUIFont"/>
        <w:sz w:val="17"/>
        <w:szCs w:val="17"/>
        <w:lang w:eastAsia="it-IT"/>
      </w:rPr>
      <w:t xml:space="preserve"> </w:t>
    </w:r>
    <w:r w:rsidR="00700B07" w:rsidRPr="006C191D">
      <w:rPr>
        <w:rFonts w:ascii="Century Gothic" w:hAnsi="Century Gothic" w:cs="AppleSystemUIFont"/>
        <w:sz w:val="17"/>
        <w:szCs w:val="17"/>
        <w:lang w:eastAsia="it-IT"/>
      </w:rPr>
      <w:t xml:space="preserve">n° </w:t>
    </w:r>
    <w:r w:rsidR="00150CB8" w:rsidRPr="006C191D">
      <w:rPr>
        <w:rFonts w:ascii="Century Gothic" w:hAnsi="Century Gothic" w:cs="AppleSystemUIFont"/>
        <w:sz w:val="17"/>
        <w:szCs w:val="17"/>
        <w:lang w:eastAsia="it-IT"/>
      </w:rPr>
      <w:t>2222 del 23/10/2025</w:t>
    </w:r>
    <w:r w:rsidR="000B2EB4">
      <w:rPr>
        <w:rFonts w:ascii="Century Gothic" w:hAnsi="Century Gothic" w:cs="AppleSystemUIFont"/>
        <w:sz w:val="17"/>
        <w:szCs w:val="17"/>
        <w:lang w:eastAsia="it-IT"/>
      </w:rPr>
      <w:br/>
    </w:r>
    <w:r>
      <w:rPr>
        <w:rFonts w:ascii="Century Gothic" w:hAnsi="Century Gothic" w:cs="Century Gothic"/>
        <w:sz w:val="17"/>
        <w:szCs w:val="17"/>
      </w:rPr>
      <w:br/>
    </w:r>
    <w:r w:rsidR="00707657">
      <w:rPr>
        <w:rFonts w:ascii="Century Gothic" w:hAnsi="Century Gothic" w:cs="Century Gothic"/>
        <w:sz w:val="17"/>
        <w:szCs w:val="17"/>
      </w:rPr>
      <w:t>Sede Legale: P</w:t>
    </w:r>
    <w:r w:rsidR="00713DD1">
      <w:rPr>
        <w:rFonts w:ascii="Century Gothic" w:hAnsi="Century Gothic" w:cs="Century Gothic"/>
        <w:sz w:val="17"/>
        <w:szCs w:val="17"/>
      </w:rPr>
      <w:t>iazzale</w:t>
    </w:r>
    <w:r w:rsidR="00707657">
      <w:rPr>
        <w:rFonts w:ascii="Century Gothic" w:hAnsi="Century Gothic" w:cs="Century Gothic"/>
        <w:sz w:val="17"/>
        <w:szCs w:val="17"/>
      </w:rPr>
      <w:t xml:space="preserve"> A. Stefani, 1 – 37126 Verona</w:t>
    </w:r>
  </w:p>
  <w:p w14:paraId="2053420A" w14:textId="77777777" w:rsidR="00707657" w:rsidRDefault="00707657">
    <w:pPr>
      <w:pStyle w:val="Pidipagina"/>
      <w:pBdr>
        <w:top w:val="single" w:sz="4" w:space="1" w:color="000000"/>
        <w:left w:val="none" w:sz="0" w:space="0" w:color="000000"/>
        <w:bottom w:val="single" w:sz="4" w:space="1" w:color="000000"/>
        <w:right w:val="none" w:sz="0" w:space="0" w:color="000000"/>
      </w:pBdr>
      <w:tabs>
        <w:tab w:val="clear" w:pos="4819"/>
        <w:tab w:val="clear" w:pos="9638"/>
      </w:tabs>
      <w:jc w:val="center"/>
    </w:pPr>
    <w:r>
      <w:rPr>
        <w:rFonts w:ascii="Century Gothic" w:hAnsi="Century Gothic" w:cs="Century Gothic"/>
        <w:sz w:val="17"/>
        <w:szCs w:val="17"/>
      </w:rPr>
      <w:t>Tel. 045/812 1293 - 045/812 2206 - C.F. e P.IVA 03901420236</w:t>
    </w:r>
  </w:p>
  <w:p w14:paraId="3519301B" w14:textId="77777777" w:rsidR="00707657" w:rsidRDefault="008B76D1">
    <w:pPr>
      <w:pStyle w:val="Pidipagina"/>
      <w:pBdr>
        <w:top w:val="single" w:sz="4" w:space="1" w:color="000000"/>
        <w:left w:val="none" w:sz="0" w:space="0" w:color="000000"/>
        <w:bottom w:val="single" w:sz="4" w:space="1" w:color="000000"/>
        <w:right w:val="none" w:sz="0" w:space="0" w:color="000000"/>
      </w:pBdr>
      <w:tabs>
        <w:tab w:val="clear" w:pos="4819"/>
        <w:tab w:val="clear" w:pos="9638"/>
      </w:tabs>
      <w:jc w:val="center"/>
      <w:rPr>
        <w:sz w:val="16"/>
        <w:szCs w:val="16"/>
      </w:rPr>
    </w:pPr>
    <w:hyperlink r:id="rId1" w:history="1">
      <w:r w:rsidR="00707657">
        <w:rPr>
          <w:rStyle w:val="Collegamentoipertestuale"/>
          <w:rFonts w:ascii="Century Gothic" w:hAnsi="Century Gothic" w:cs="Century Gothic"/>
          <w:sz w:val="17"/>
          <w:szCs w:val="17"/>
        </w:rPr>
        <w:t>www.aovr.veneto.it</w:t>
      </w:r>
    </w:hyperlink>
    <w:r w:rsidR="00707657">
      <w:rPr>
        <w:rFonts w:ascii="Century Gothic" w:hAnsi="Century Gothic" w:cs="Century Gothic"/>
        <w:sz w:val="17"/>
        <w:szCs w:val="17"/>
      </w:rPr>
      <w:t xml:space="preserve">  -  e-mail: </w:t>
    </w:r>
    <w:hyperlink r:id="rId2" w:history="1">
      <w:r w:rsidR="00707657">
        <w:rPr>
          <w:rStyle w:val="Collegamentoipertestuale"/>
          <w:rFonts w:ascii="Century Gothic" w:hAnsi="Century Gothic" w:cs="Century Gothic"/>
          <w:sz w:val="17"/>
          <w:szCs w:val="17"/>
        </w:rPr>
        <w:t>ufficio.stampa@aovr.veneto.it</w:t>
      </w:r>
    </w:hyperlink>
  </w:p>
  <w:p w14:paraId="225757AC" w14:textId="1B1C5970" w:rsidR="00707657" w:rsidRDefault="00707657">
    <w:pPr>
      <w:pStyle w:val="Pidipagina"/>
      <w:tabs>
        <w:tab w:val="clear" w:pos="4819"/>
        <w:tab w:val="clear" w:pos="9638"/>
      </w:tabs>
      <w:spacing w:before="40" w:line="260" w:lineRule="exact"/>
      <w:jc w:val="center"/>
    </w:pPr>
    <w:r>
      <w:rPr>
        <w:sz w:val="16"/>
        <w:szCs w:val="16"/>
      </w:rPr>
      <w:t xml:space="preserve">- </w:t>
    </w:r>
    <w:r>
      <w:rPr>
        <w:rStyle w:val="Numeropagina"/>
        <w:sz w:val="16"/>
        <w:szCs w:val="16"/>
      </w:rPr>
      <w:fldChar w:fldCharType="begin"/>
    </w:r>
    <w:r>
      <w:rPr>
        <w:rStyle w:val="Numeropagina"/>
        <w:sz w:val="16"/>
        <w:szCs w:val="16"/>
      </w:rPr>
      <w:instrText xml:space="preserve"> PAGE </w:instrText>
    </w:r>
    <w:r>
      <w:rPr>
        <w:rStyle w:val="Numeropagina"/>
        <w:sz w:val="16"/>
        <w:szCs w:val="16"/>
      </w:rPr>
      <w:fldChar w:fldCharType="separate"/>
    </w:r>
    <w:r w:rsidR="00AC20B9">
      <w:rPr>
        <w:rStyle w:val="Numeropagina"/>
        <w:noProof/>
        <w:sz w:val="16"/>
        <w:szCs w:val="16"/>
      </w:rPr>
      <w:t>3</w:t>
    </w:r>
    <w:r>
      <w:rPr>
        <w:rStyle w:val="Numeropagina"/>
        <w:sz w:val="16"/>
        <w:szCs w:val="16"/>
      </w:rPr>
      <w:fldChar w:fldCharType="end"/>
    </w:r>
    <w:r>
      <w:rPr>
        <w:rStyle w:val="Numeropagina"/>
        <w:sz w:val="16"/>
        <w:szCs w:val="16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F7D48C" w14:textId="77777777" w:rsidR="008B76D1" w:rsidRDefault="008B76D1">
      <w:r>
        <w:separator/>
      </w:r>
    </w:p>
  </w:footnote>
  <w:footnote w:type="continuationSeparator" w:id="0">
    <w:p w14:paraId="5264815B" w14:textId="77777777" w:rsidR="008B76D1" w:rsidRDefault="008B76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72F19C" w14:textId="34309879" w:rsidR="00BA5023" w:rsidRDefault="00BA5023" w:rsidP="00BA5023">
    <w:pPr>
      <w:pStyle w:val="Intestazione"/>
      <w:tabs>
        <w:tab w:val="clear" w:pos="4819"/>
        <w:tab w:val="clear" w:pos="9638"/>
      </w:tabs>
      <w:spacing w:before="40"/>
      <w:jc w:val="center"/>
    </w:pPr>
    <w:r>
      <w:rPr>
        <w:noProof/>
        <w:lang w:eastAsia="it-IT"/>
      </w:rPr>
      <w:drawing>
        <wp:anchor distT="0" distB="0" distL="114935" distR="114935" simplePos="0" relativeHeight="251660288" behindDoc="0" locked="0" layoutInCell="1" allowOverlap="1" wp14:anchorId="7540E142" wp14:editId="6FBED2CB">
          <wp:simplePos x="0" y="0"/>
          <wp:positionH relativeFrom="column">
            <wp:posOffset>229870</wp:posOffset>
          </wp:positionH>
          <wp:positionV relativeFrom="paragraph">
            <wp:posOffset>-12517</wp:posOffset>
          </wp:positionV>
          <wp:extent cx="629920" cy="608782"/>
          <wp:effectExtent l="0" t="0" r="5080" b="1270"/>
          <wp:wrapNone/>
          <wp:docPr id="1" name="Oggetto 1" descr="Logo Ospedale Santa Casa di Misericordia in Verona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ggetto 1" descr="Logo Ospedale Santa Casa di Misericordia in Verona"/>
                  <pic:cNvPicPr>
                    <a:picLocks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59" t="-29" r="-26" b="7470"/>
                  <a:stretch>
                    <a:fillRect/>
                  </a:stretch>
                </pic:blipFill>
                <pic:spPr bwMode="auto">
                  <a:xfrm>
                    <a:off x="0" y="0"/>
                    <a:ext cx="632507" cy="611282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935" distR="114935" simplePos="0" relativeHeight="251659264" behindDoc="0" locked="0" layoutInCell="1" allowOverlap="1" wp14:anchorId="50383CAB" wp14:editId="15CF4DF9">
          <wp:simplePos x="0" y="0"/>
          <wp:positionH relativeFrom="column">
            <wp:posOffset>5384800</wp:posOffset>
          </wp:positionH>
          <wp:positionV relativeFrom="paragraph">
            <wp:posOffset>-8255</wp:posOffset>
          </wp:positionV>
          <wp:extent cx="574675" cy="574675"/>
          <wp:effectExtent l="0" t="0" r="0" b="0"/>
          <wp:wrapNone/>
          <wp:docPr id="2" name="Immagine 1" descr="Logo Università degli Studi di Verona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 descr="Logo Università degli Studi di Verona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1" t="-11" r="-11" b="-11"/>
                  <a:stretch>
                    <a:fillRect/>
                  </a:stretch>
                </pic:blipFill>
                <pic:spPr bwMode="auto">
                  <a:xfrm>
                    <a:off x="0" y="0"/>
                    <a:ext cx="574675" cy="5746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26"/>
        <w:szCs w:val="26"/>
      </w:rPr>
      <w:t>AZIENDA OSPEDALIERA UNIVERSITARIA INTEGRATA</w:t>
    </w:r>
  </w:p>
  <w:p w14:paraId="07ABD8D3" w14:textId="7734EBE9" w:rsidR="00BA5023" w:rsidRDefault="00BA5023" w:rsidP="00BA5023">
    <w:pPr>
      <w:pStyle w:val="Intestazione"/>
      <w:tabs>
        <w:tab w:val="clear" w:pos="4819"/>
        <w:tab w:val="clear" w:pos="9638"/>
      </w:tabs>
      <w:spacing w:before="20" w:after="40"/>
      <w:jc w:val="center"/>
    </w:pPr>
    <w:r>
      <w:rPr>
        <w:sz w:val="26"/>
        <w:szCs w:val="26"/>
      </w:rPr>
      <w:t>VERONA</w:t>
    </w:r>
  </w:p>
  <w:p w14:paraId="66A9C063" w14:textId="037D80D1" w:rsidR="00BA5023" w:rsidRDefault="00BA5023" w:rsidP="00BA5023">
    <w:pPr>
      <w:pStyle w:val="Intestazione"/>
      <w:tabs>
        <w:tab w:val="clear" w:pos="4819"/>
        <w:tab w:val="clear" w:pos="9638"/>
      </w:tabs>
      <w:spacing w:before="40" w:after="40"/>
      <w:jc w:val="center"/>
    </w:pPr>
    <w:r>
      <w:t>(D.</w:t>
    </w:r>
    <w:r w:rsidR="00E32BA5">
      <w:t xml:space="preserve"> </w:t>
    </w:r>
    <w:r>
      <w:t>Lgs. n. 517/1999 - Art. 3 L.R. Veneto n. 18/2009)</w:t>
    </w:r>
  </w:p>
  <w:tbl>
    <w:tblPr>
      <w:tblW w:w="9778" w:type="dxa"/>
      <w:jc w:val="center"/>
      <w:tblLayout w:type="fixed"/>
      <w:tblLook w:val="0000" w:firstRow="0" w:lastRow="0" w:firstColumn="0" w:lastColumn="0" w:noHBand="0" w:noVBand="0"/>
    </w:tblPr>
    <w:tblGrid>
      <w:gridCol w:w="9778"/>
    </w:tblGrid>
    <w:tr w:rsidR="00BA5023" w14:paraId="3F3BD800" w14:textId="77777777" w:rsidTr="00131B5A">
      <w:trPr>
        <w:jc w:val="center"/>
      </w:trPr>
      <w:tc>
        <w:tcPr>
          <w:tcW w:w="9778" w:type="dxa"/>
          <w:tcBorders>
            <w:top w:val="single" w:sz="4" w:space="0" w:color="000000"/>
            <w:bottom w:val="single" w:sz="4" w:space="0" w:color="000000"/>
          </w:tcBorders>
        </w:tcPr>
        <w:p w14:paraId="1946767A" w14:textId="6BF3AB32" w:rsidR="00BA5023" w:rsidRDefault="00BA5023" w:rsidP="00BA5023">
          <w:pPr>
            <w:pStyle w:val="Intestazione"/>
            <w:tabs>
              <w:tab w:val="clear" w:pos="4819"/>
              <w:tab w:val="clear" w:pos="9638"/>
            </w:tabs>
            <w:spacing w:before="60" w:after="60"/>
            <w:jc w:val="center"/>
          </w:pPr>
          <w:r>
            <w:rPr>
              <w:rFonts w:ascii="Century Gothic" w:hAnsi="Century Gothic" w:cs="Century Gothic"/>
              <w:b/>
            </w:rPr>
            <w:t>Ufficio Comunicazione Esterna e Stampa</w:t>
          </w:r>
        </w:p>
      </w:tc>
    </w:tr>
  </w:tbl>
  <w:p w14:paraId="7B7F3CFA" w14:textId="77777777" w:rsidR="00E22C6C" w:rsidRPr="00713A61" w:rsidRDefault="00E22C6C" w:rsidP="00E22C6C">
    <w:pPr>
      <w:pStyle w:val="Intestazione"/>
      <w:tabs>
        <w:tab w:val="clear" w:pos="4819"/>
        <w:tab w:val="clear" w:pos="9638"/>
      </w:tabs>
      <w:spacing w:before="60" w:after="60"/>
      <w:rPr>
        <w:rFonts w:ascii="Century Gothic" w:hAnsi="Century Gothic" w:cs="Century Gothic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3452AA"/>
    <w:multiLevelType w:val="hybridMultilevel"/>
    <w:tmpl w:val="2AFC66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3AF"/>
    <w:rsid w:val="00005E90"/>
    <w:rsid w:val="000168B2"/>
    <w:rsid w:val="00016F15"/>
    <w:rsid w:val="000337FB"/>
    <w:rsid w:val="000446CC"/>
    <w:rsid w:val="00044B43"/>
    <w:rsid w:val="00044DDB"/>
    <w:rsid w:val="00052B8C"/>
    <w:rsid w:val="000660BF"/>
    <w:rsid w:val="00067F6E"/>
    <w:rsid w:val="00071B73"/>
    <w:rsid w:val="0007215F"/>
    <w:rsid w:val="00076CA5"/>
    <w:rsid w:val="000819D0"/>
    <w:rsid w:val="000972EB"/>
    <w:rsid w:val="000A5B85"/>
    <w:rsid w:val="000B2E1D"/>
    <w:rsid w:val="000B2EB4"/>
    <w:rsid w:val="000D1844"/>
    <w:rsid w:val="000D19DE"/>
    <w:rsid w:val="000E334D"/>
    <w:rsid w:val="000E7F49"/>
    <w:rsid w:val="000F4393"/>
    <w:rsid w:val="000F5FA6"/>
    <w:rsid w:val="000F75FE"/>
    <w:rsid w:val="00102768"/>
    <w:rsid w:val="001074C9"/>
    <w:rsid w:val="00107F96"/>
    <w:rsid w:val="001155FF"/>
    <w:rsid w:val="0012657B"/>
    <w:rsid w:val="00126DB0"/>
    <w:rsid w:val="00131701"/>
    <w:rsid w:val="00131B5A"/>
    <w:rsid w:val="00135077"/>
    <w:rsid w:val="00142FEC"/>
    <w:rsid w:val="00150CB8"/>
    <w:rsid w:val="001539EE"/>
    <w:rsid w:val="00154960"/>
    <w:rsid w:val="00163EF3"/>
    <w:rsid w:val="00171491"/>
    <w:rsid w:val="00175E76"/>
    <w:rsid w:val="001859A7"/>
    <w:rsid w:val="00186FDF"/>
    <w:rsid w:val="00195263"/>
    <w:rsid w:val="001A34F6"/>
    <w:rsid w:val="001A7856"/>
    <w:rsid w:val="001B222B"/>
    <w:rsid w:val="001B3A4C"/>
    <w:rsid w:val="001B460C"/>
    <w:rsid w:val="001C0339"/>
    <w:rsid w:val="001C0E3D"/>
    <w:rsid w:val="001C1E8B"/>
    <w:rsid w:val="001C4E07"/>
    <w:rsid w:val="001C602D"/>
    <w:rsid w:val="001D6619"/>
    <w:rsid w:val="001E6C09"/>
    <w:rsid w:val="001E6E94"/>
    <w:rsid w:val="002035AF"/>
    <w:rsid w:val="00211E79"/>
    <w:rsid w:val="0021265E"/>
    <w:rsid w:val="00213697"/>
    <w:rsid w:val="00215F4A"/>
    <w:rsid w:val="00220E80"/>
    <w:rsid w:val="00232800"/>
    <w:rsid w:val="002422BA"/>
    <w:rsid w:val="00251022"/>
    <w:rsid w:val="002525C2"/>
    <w:rsid w:val="00252F07"/>
    <w:rsid w:val="00256D92"/>
    <w:rsid w:val="0026507D"/>
    <w:rsid w:val="002657E0"/>
    <w:rsid w:val="00272800"/>
    <w:rsid w:val="00281D76"/>
    <w:rsid w:val="00291148"/>
    <w:rsid w:val="002955DF"/>
    <w:rsid w:val="002A6D44"/>
    <w:rsid w:val="002A76EF"/>
    <w:rsid w:val="002B0FD3"/>
    <w:rsid w:val="002B5517"/>
    <w:rsid w:val="002C439C"/>
    <w:rsid w:val="002C531E"/>
    <w:rsid w:val="002D1BC7"/>
    <w:rsid w:val="002D5DFA"/>
    <w:rsid w:val="002E03E2"/>
    <w:rsid w:val="002E09BB"/>
    <w:rsid w:val="002E1AC4"/>
    <w:rsid w:val="002E309A"/>
    <w:rsid w:val="002E6C5B"/>
    <w:rsid w:val="00300BA8"/>
    <w:rsid w:val="00304E1B"/>
    <w:rsid w:val="00322772"/>
    <w:rsid w:val="00326A41"/>
    <w:rsid w:val="00330B0F"/>
    <w:rsid w:val="00334395"/>
    <w:rsid w:val="00334DBD"/>
    <w:rsid w:val="0034525B"/>
    <w:rsid w:val="003578DD"/>
    <w:rsid w:val="00364CE1"/>
    <w:rsid w:val="003656B7"/>
    <w:rsid w:val="0036769C"/>
    <w:rsid w:val="00380F37"/>
    <w:rsid w:val="00385F98"/>
    <w:rsid w:val="003878DA"/>
    <w:rsid w:val="00387F33"/>
    <w:rsid w:val="00387FAF"/>
    <w:rsid w:val="0039096F"/>
    <w:rsid w:val="00391F75"/>
    <w:rsid w:val="003949E3"/>
    <w:rsid w:val="003A03EE"/>
    <w:rsid w:val="003A0AA8"/>
    <w:rsid w:val="003A357D"/>
    <w:rsid w:val="003B17E5"/>
    <w:rsid w:val="003C5DF5"/>
    <w:rsid w:val="003C7B4E"/>
    <w:rsid w:val="003D19E7"/>
    <w:rsid w:val="003E7C18"/>
    <w:rsid w:val="003E7CD4"/>
    <w:rsid w:val="003F0B8F"/>
    <w:rsid w:val="003F4AC0"/>
    <w:rsid w:val="003F7BAD"/>
    <w:rsid w:val="00403BFE"/>
    <w:rsid w:val="00411640"/>
    <w:rsid w:val="00413813"/>
    <w:rsid w:val="004258AA"/>
    <w:rsid w:val="004262CA"/>
    <w:rsid w:val="00426A95"/>
    <w:rsid w:val="004339E2"/>
    <w:rsid w:val="00434B3E"/>
    <w:rsid w:val="00435984"/>
    <w:rsid w:val="00435D36"/>
    <w:rsid w:val="004477FF"/>
    <w:rsid w:val="00447C91"/>
    <w:rsid w:val="0045330F"/>
    <w:rsid w:val="004607E9"/>
    <w:rsid w:val="004642C6"/>
    <w:rsid w:val="00467050"/>
    <w:rsid w:val="00467D83"/>
    <w:rsid w:val="00470CA4"/>
    <w:rsid w:val="00471005"/>
    <w:rsid w:val="0047167A"/>
    <w:rsid w:val="00472792"/>
    <w:rsid w:val="00472A5B"/>
    <w:rsid w:val="00473C29"/>
    <w:rsid w:val="00473F0E"/>
    <w:rsid w:val="00476FB4"/>
    <w:rsid w:val="0048350B"/>
    <w:rsid w:val="00492133"/>
    <w:rsid w:val="00495F87"/>
    <w:rsid w:val="004962E5"/>
    <w:rsid w:val="004976B6"/>
    <w:rsid w:val="004A0398"/>
    <w:rsid w:val="004C3357"/>
    <w:rsid w:val="004C445C"/>
    <w:rsid w:val="004E54B1"/>
    <w:rsid w:val="004F54EB"/>
    <w:rsid w:val="00500082"/>
    <w:rsid w:val="005014B8"/>
    <w:rsid w:val="00510E3E"/>
    <w:rsid w:val="0051496B"/>
    <w:rsid w:val="0052520E"/>
    <w:rsid w:val="00531503"/>
    <w:rsid w:val="00534F98"/>
    <w:rsid w:val="00535E97"/>
    <w:rsid w:val="00541E00"/>
    <w:rsid w:val="00542020"/>
    <w:rsid w:val="00553B6F"/>
    <w:rsid w:val="005557B7"/>
    <w:rsid w:val="00556ED6"/>
    <w:rsid w:val="00561232"/>
    <w:rsid w:val="00566947"/>
    <w:rsid w:val="0057595C"/>
    <w:rsid w:val="005778AA"/>
    <w:rsid w:val="00590417"/>
    <w:rsid w:val="00592D31"/>
    <w:rsid w:val="00595025"/>
    <w:rsid w:val="005A08CF"/>
    <w:rsid w:val="005A1D34"/>
    <w:rsid w:val="005C25DD"/>
    <w:rsid w:val="005C6023"/>
    <w:rsid w:val="005E3FFF"/>
    <w:rsid w:val="005E4D16"/>
    <w:rsid w:val="005F3128"/>
    <w:rsid w:val="005F5F0F"/>
    <w:rsid w:val="0060241B"/>
    <w:rsid w:val="00603F95"/>
    <w:rsid w:val="00605A70"/>
    <w:rsid w:val="00605C2B"/>
    <w:rsid w:val="00606DC7"/>
    <w:rsid w:val="00612389"/>
    <w:rsid w:val="0061584F"/>
    <w:rsid w:val="00620404"/>
    <w:rsid w:val="006213F7"/>
    <w:rsid w:val="0062639C"/>
    <w:rsid w:val="00626CD5"/>
    <w:rsid w:val="006270B3"/>
    <w:rsid w:val="006271B4"/>
    <w:rsid w:val="00644AEC"/>
    <w:rsid w:val="006467E4"/>
    <w:rsid w:val="00647074"/>
    <w:rsid w:val="00650510"/>
    <w:rsid w:val="00655D4D"/>
    <w:rsid w:val="00661363"/>
    <w:rsid w:val="00665EC3"/>
    <w:rsid w:val="00672293"/>
    <w:rsid w:val="00674BC5"/>
    <w:rsid w:val="006837B6"/>
    <w:rsid w:val="00692809"/>
    <w:rsid w:val="00694E7C"/>
    <w:rsid w:val="00696005"/>
    <w:rsid w:val="006A0F88"/>
    <w:rsid w:val="006A21A2"/>
    <w:rsid w:val="006B16A8"/>
    <w:rsid w:val="006B1D75"/>
    <w:rsid w:val="006B1F1C"/>
    <w:rsid w:val="006B3F2B"/>
    <w:rsid w:val="006B483F"/>
    <w:rsid w:val="006B63A7"/>
    <w:rsid w:val="006C191D"/>
    <w:rsid w:val="006C3A76"/>
    <w:rsid w:val="006C5801"/>
    <w:rsid w:val="006C5A3D"/>
    <w:rsid w:val="006D0750"/>
    <w:rsid w:val="006D7F31"/>
    <w:rsid w:val="006E2173"/>
    <w:rsid w:val="006F1F6A"/>
    <w:rsid w:val="006F297B"/>
    <w:rsid w:val="006F493E"/>
    <w:rsid w:val="00700B07"/>
    <w:rsid w:val="0070190E"/>
    <w:rsid w:val="00701E98"/>
    <w:rsid w:val="0070381B"/>
    <w:rsid w:val="00703D50"/>
    <w:rsid w:val="00707657"/>
    <w:rsid w:val="007131A7"/>
    <w:rsid w:val="00713A61"/>
    <w:rsid w:val="00713DD1"/>
    <w:rsid w:val="00722B4D"/>
    <w:rsid w:val="00722C0B"/>
    <w:rsid w:val="00726A76"/>
    <w:rsid w:val="007316D7"/>
    <w:rsid w:val="00731C76"/>
    <w:rsid w:val="00732B7F"/>
    <w:rsid w:val="00734DF2"/>
    <w:rsid w:val="00736EE7"/>
    <w:rsid w:val="00741D85"/>
    <w:rsid w:val="00743288"/>
    <w:rsid w:val="00744627"/>
    <w:rsid w:val="00763FCC"/>
    <w:rsid w:val="00776148"/>
    <w:rsid w:val="00783AB7"/>
    <w:rsid w:val="007A2E1C"/>
    <w:rsid w:val="007B0A79"/>
    <w:rsid w:val="007B4F28"/>
    <w:rsid w:val="007B545E"/>
    <w:rsid w:val="007D1651"/>
    <w:rsid w:val="007D1C63"/>
    <w:rsid w:val="007D2F89"/>
    <w:rsid w:val="007D36BA"/>
    <w:rsid w:val="007D4E55"/>
    <w:rsid w:val="007E1D87"/>
    <w:rsid w:val="007E342D"/>
    <w:rsid w:val="007E5444"/>
    <w:rsid w:val="007F318B"/>
    <w:rsid w:val="007F6F78"/>
    <w:rsid w:val="007F70C6"/>
    <w:rsid w:val="0080618A"/>
    <w:rsid w:val="00811322"/>
    <w:rsid w:val="0081167A"/>
    <w:rsid w:val="00816DE9"/>
    <w:rsid w:val="00821C9B"/>
    <w:rsid w:val="0082737E"/>
    <w:rsid w:val="0082778A"/>
    <w:rsid w:val="00830092"/>
    <w:rsid w:val="00832A0A"/>
    <w:rsid w:val="008333A8"/>
    <w:rsid w:val="00840A2E"/>
    <w:rsid w:val="008430AC"/>
    <w:rsid w:val="00843F71"/>
    <w:rsid w:val="00844796"/>
    <w:rsid w:val="008521E4"/>
    <w:rsid w:val="008543C7"/>
    <w:rsid w:val="00857602"/>
    <w:rsid w:val="00861987"/>
    <w:rsid w:val="0086411B"/>
    <w:rsid w:val="00864AF0"/>
    <w:rsid w:val="00875E36"/>
    <w:rsid w:val="008806E4"/>
    <w:rsid w:val="00880F98"/>
    <w:rsid w:val="00881D95"/>
    <w:rsid w:val="00883AA0"/>
    <w:rsid w:val="00894F8F"/>
    <w:rsid w:val="00896BFB"/>
    <w:rsid w:val="008A1F74"/>
    <w:rsid w:val="008B3D18"/>
    <w:rsid w:val="008B566F"/>
    <w:rsid w:val="008B76D1"/>
    <w:rsid w:val="008C5476"/>
    <w:rsid w:val="008D1E1E"/>
    <w:rsid w:val="008F0A38"/>
    <w:rsid w:val="008F0A83"/>
    <w:rsid w:val="008F3850"/>
    <w:rsid w:val="008F5CE8"/>
    <w:rsid w:val="008F62E9"/>
    <w:rsid w:val="00904ED4"/>
    <w:rsid w:val="00910F3B"/>
    <w:rsid w:val="009119B9"/>
    <w:rsid w:val="00914144"/>
    <w:rsid w:val="009160E3"/>
    <w:rsid w:val="00917B21"/>
    <w:rsid w:val="00917CA3"/>
    <w:rsid w:val="00922B6E"/>
    <w:rsid w:val="00925F41"/>
    <w:rsid w:val="00926B36"/>
    <w:rsid w:val="00931781"/>
    <w:rsid w:val="00935648"/>
    <w:rsid w:val="00935D97"/>
    <w:rsid w:val="00941567"/>
    <w:rsid w:val="00945CFD"/>
    <w:rsid w:val="009521EE"/>
    <w:rsid w:val="00954825"/>
    <w:rsid w:val="009575E1"/>
    <w:rsid w:val="0096197D"/>
    <w:rsid w:val="009776B7"/>
    <w:rsid w:val="009824CE"/>
    <w:rsid w:val="00982744"/>
    <w:rsid w:val="009A1E67"/>
    <w:rsid w:val="009A65F4"/>
    <w:rsid w:val="009B19B7"/>
    <w:rsid w:val="009B484E"/>
    <w:rsid w:val="009B4944"/>
    <w:rsid w:val="009B6A29"/>
    <w:rsid w:val="009C0ADF"/>
    <w:rsid w:val="009C4547"/>
    <w:rsid w:val="009C55E6"/>
    <w:rsid w:val="009D099A"/>
    <w:rsid w:val="009D64F6"/>
    <w:rsid w:val="009D703D"/>
    <w:rsid w:val="009E1F53"/>
    <w:rsid w:val="009E6E09"/>
    <w:rsid w:val="009E7E75"/>
    <w:rsid w:val="009F1CD4"/>
    <w:rsid w:val="009F4E72"/>
    <w:rsid w:val="00A029FE"/>
    <w:rsid w:val="00A03439"/>
    <w:rsid w:val="00A03AFD"/>
    <w:rsid w:val="00A060F3"/>
    <w:rsid w:val="00A06368"/>
    <w:rsid w:val="00A12989"/>
    <w:rsid w:val="00A12BA8"/>
    <w:rsid w:val="00A16781"/>
    <w:rsid w:val="00A26749"/>
    <w:rsid w:val="00A3288F"/>
    <w:rsid w:val="00A345D2"/>
    <w:rsid w:val="00A420FC"/>
    <w:rsid w:val="00A45471"/>
    <w:rsid w:val="00A472C6"/>
    <w:rsid w:val="00A521A4"/>
    <w:rsid w:val="00A5491E"/>
    <w:rsid w:val="00A61C00"/>
    <w:rsid w:val="00A6565B"/>
    <w:rsid w:val="00A6626D"/>
    <w:rsid w:val="00A6664E"/>
    <w:rsid w:val="00A66BC4"/>
    <w:rsid w:val="00A71D21"/>
    <w:rsid w:val="00A72ED0"/>
    <w:rsid w:val="00A817B3"/>
    <w:rsid w:val="00A860F6"/>
    <w:rsid w:val="00A94E9F"/>
    <w:rsid w:val="00AA5E4C"/>
    <w:rsid w:val="00AB1382"/>
    <w:rsid w:val="00AB3C51"/>
    <w:rsid w:val="00AC1A26"/>
    <w:rsid w:val="00AC20B9"/>
    <w:rsid w:val="00AC21DD"/>
    <w:rsid w:val="00AC7CB2"/>
    <w:rsid w:val="00AD06B0"/>
    <w:rsid w:val="00AD0FCD"/>
    <w:rsid w:val="00AE0406"/>
    <w:rsid w:val="00AE216D"/>
    <w:rsid w:val="00AE5A68"/>
    <w:rsid w:val="00AE7CD4"/>
    <w:rsid w:val="00AF32CF"/>
    <w:rsid w:val="00B04BFB"/>
    <w:rsid w:val="00B04C91"/>
    <w:rsid w:val="00B14F5A"/>
    <w:rsid w:val="00B15A3D"/>
    <w:rsid w:val="00B20C9A"/>
    <w:rsid w:val="00B2468F"/>
    <w:rsid w:val="00B30658"/>
    <w:rsid w:val="00B31A7C"/>
    <w:rsid w:val="00B41672"/>
    <w:rsid w:val="00B443C5"/>
    <w:rsid w:val="00B6215F"/>
    <w:rsid w:val="00B6242F"/>
    <w:rsid w:val="00B64EE7"/>
    <w:rsid w:val="00B65E1E"/>
    <w:rsid w:val="00B66B71"/>
    <w:rsid w:val="00B66F65"/>
    <w:rsid w:val="00B73932"/>
    <w:rsid w:val="00B73BCF"/>
    <w:rsid w:val="00B8523C"/>
    <w:rsid w:val="00B85C8C"/>
    <w:rsid w:val="00B901A1"/>
    <w:rsid w:val="00B912CA"/>
    <w:rsid w:val="00B949FB"/>
    <w:rsid w:val="00BA5023"/>
    <w:rsid w:val="00BA71D6"/>
    <w:rsid w:val="00BB6917"/>
    <w:rsid w:val="00BC0081"/>
    <w:rsid w:val="00BC4B05"/>
    <w:rsid w:val="00BC550C"/>
    <w:rsid w:val="00BC556A"/>
    <w:rsid w:val="00BC6A91"/>
    <w:rsid w:val="00BC76ED"/>
    <w:rsid w:val="00BD2A6E"/>
    <w:rsid w:val="00BE0706"/>
    <w:rsid w:val="00BE2B97"/>
    <w:rsid w:val="00BE58AE"/>
    <w:rsid w:val="00BE62A9"/>
    <w:rsid w:val="00BE6B57"/>
    <w:rsid w:val="00BF0FF9"/>
    <w:rsid w:val="00BF2B6C"/>
    <w:rsid w:val="00BF576C"/>
    <w:rsid w:val="00C05A0C"/>
    <w:rsid w:val="00C14A8B"/>
    <w:rsid w:val="00C22A90"/>
    <w:rsid w:val="00C349CD"/>
    <w:rsid w:val="00C43D27"/>
    <w:rsid w:val="00C81136"/>
    <w:rsid w:val="00C92FC6"/>
    <w:rsid w:val="00C930D5"/>
    <w:rsid w:val="00CA31E8"/>
    <w:rsid w:val="00CA6313"/>
    <w:rsid w:val="00CA6F49"/>
    <w:rsid w:val="00CB38A3"/>
    <w:rsid w:val="00CC09D0"/>
    <w:rsid w:val="00CF1EB2"/>
    <w:rsid w:val="00CF41B1"/>
    <w:rsid w:val="00CF67E4"/>
    <w:rsid w:val="00D02802"/>
    <w:rsid w:val="00D049C0"/>
    <w:rsid w:val="00D05C74"/>
    <w:rsid w:val="00D12011"/>
    <w:rsid w:val="00D15BB2"/>
    <w:rsid w:val="00D16F69"/>
    <w:rsid w:val="00D23B55"/>
    <w:rsid w:val="00D27D2B"/>
    <w:rsid w:val="00D32ABE"/>
    <w:rsid w:val="00D46C30"/>
    <w:rsid w:val="00D47BC5"/>
    <w:rsid w:val="00D75A84"/>
    <w:rsid w:val="00D817E7"/>
    <w:rsid w:val="00D84103"/>
    <w:rsid w:val="00D86E7E"/>
    <w:rsid w:val="00D90207"/>
    <w:rsid w:val="00D9214F"/>
    <w:rsid w:val="00D935EF"/>
    <w:rsid w:val="00DC449B"/>
    <w:rsid w:val="00DC5946"/>
    <w:rsid w:val="00DC7DC5"/>
    <w:rsid w:val="00DD1961"/>
    <w:rsid w:val="00DD4224"/>
    <w:rsid w:val="00DD63AF"/>
    <w:rsid w:val="00DD739D"/>
    <w:rsid w:val="00DE14DF"/>
    <w:rsid w:val="00DE70E0"/>
    <w:rsid w:val="00DF46AE"/>
    <w:rsid w:val="00E02815"/>
    <w:rsid w:val="00E03611"/>
    <w:rsid w:val="00E05611"/>
    <w:rsid w:val="00E1135B"/>
    <w:rsid w:val="00E12EBE"/>
    <w:rsid w:val="00E12ECD"/>
    <w:rsid w:val="00E2023D"/>
    <w:rsid w:val="00E214BC"/>
    <w:rsid w:val="00E22C6C"/>
    <w:rsid w:val="00E24D52"/>
    <w:rsid w:val="00E254A1"/>
    <w:rsid w:val="00E25CB6"/>
    <w:rsid w:val="00E307A7"/>
    <w:rsid w:val="00E32BA5"/>
    <w:rsid w:val="00E40956"/>
    <w:rsid w:val="00E40A0C"/>
    <w:rsid w:val="00E45F1F"/>
    <w:rsid w:val="00E506D3"/>
    <w:rsid w:val="00E51078"/>
    <w:rsid w:val="00E53464"/>
    <w:rsid w:val="00E54BD9"/>
    <w:rsid w:val="00E57256"/>
    <w:rsid w:val="00E7016A"/>
    <w:rsid w:val="00E713AE"/>
    <w:rsid w:val="00E72687"/>
    <w:rsid w:val="00E80FB8"/>
    <w:rsid w:val="00E823EC"/>
    <w:rsid w:val="00E84420"/>
    <w:rsid w:val="00E96F6B"/>
    <w:rsid w:val="00EA34CA"/>
    <w:rsid w:val="00EA3680"/>
    <w:rsid w:val="00EA36AA"/>
    <w:rsid w:val="00EB2F96"/>
    <w:rsid w:val="00EC69E8"/>
    <w:rsid w:val="00EC72B1"/>
    <w:rsid w:val="00EC7F78"/>
    <w:rsid w:val="00EE7A9F"/>
    <w:rsid w:val="00EF5441"/>
    <w:rsid w:val="00F00774"/>
    <w:rsid w:val="00F14888"/>
    <w:rsid w:val="00F16446"/>
    <w:rsid w:val="00F259C9"/>
    <w:rsid w:val="00F30597"/>
    <w:rsid w:val="00F30F1B"/>
    <w:rsid w:val="00F3661F"/>
    <w:rsid w:val="00F3670F"/>
    <w:rsid w:val="00F4463F"/>
    <w:rsid w:val="00F54E47"/>
    <w:rsid w:val="00F55326"/>
    <w:rsid w:val="00F60257"/>
    <w:rsid w:val="00F66611"/>
    <w:rsid w:val="00F73AC4"/>
    <w:rsid w:val="00F750B0"/>
    <w:rsid w:val="00F75ED1"/>
    <w:rsid w:val="00F80C10"/>
    <w:rsid w:val="00F810D1"/>
    <w:rsid w:val="00F92889"/>
    <w:rsid w:val="00F93863"/>
    <w:rsid w:val="00F93BF3"/>
    <w:rsid w:val="00F94114"/>
    <w:rsid w:val="00FA0225"/>
    <w:rsid w:val="00FA322B"/>
    <w:rsid w:val="00FA530D"/>
    <w:rsid w:val="00FB6122"/>
    <w:rsid w:val="00FC27A8"/>
    <w:rsid w:val="00FC438A"/>
    <w:rsid w:val="00FE31F6"/>
    <w:rsid w:val="00FF7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C93A3D4"/>
  <w15:chartTrackingRefBased/>
  <w15:docId w15:val="{5708FD95-4067-D645-9383-81198AA5C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uppressAutoHyphens/>
    </w:pPr>
    <w:rPr>
      <w:lang w:eastAsia="zh-CN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styleId="Numeropagina">
    <w:name w:val="page number"/>
    <w:basedOn w:val="Carpredefinitoparagrafo1"/>
  </w:style>
  <w:style w:type="character" w:customStyle="1" w:styleId="Menzionenonrisolta1">
    <w:name w:val="Menzione non risolta1"/>
    <w:rPr>
      <w:color w:val="605E5C"/>
      <w:shd w:val="clear" w:color="auto" w:fill="E1DFDD"/>
    </w:rPr>
  </w:style>
  <w:style w:type="character" w:customStyle="1" w:styleId="TitoloCarattere">
    <w:name w:val="Titolo Carattere"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SottotitoloCarattere">
    <w:name w:val="Sottotitolo Carattere"/>
    <w:rPr>
      <w:rFonts w:ascii="Calibri Light" w:eastAsia="Times New Roman" w:hAnsi="Calibri Light" w:cs="Times New Roman"/>
      <w:sz w:val="24"/>
      <w:szCs w:val="24"/>
    </w:rPr>
  </w:style>
  <w:style w:type="character" w:styleId="Enfasigrassetto">
    <w:name w:val="Strong"/>
    <w:uiPriority w:val="22"/>
    <w:qFormat/>
    <w:rPr>
      <w:b/>
      <w:bCs/>
    </w:rPr>
  </w:style>
  <w:style w:type="paragraph" w:customStyle="1" w:styleId="Titolo1">
    <w:name w:val="Titolo1"/>
    <w:basedOn w:val="Normale"/>
    <w:next w:val="Normale"/>
    <w:pPr>
      <w:spacing w:before="240" w:after="60"/>
      <w:jc w:val="center"/>
    </w:pPr>
    <w:rPr>
      <w:rFonts w:ascii="Calibri Light" w:hAnsi="Calibri Light"/>
      <w:b/>
      <w:bCs/>
      <w:kern w:val="2"/>
      <w:sz w:val="32"/>
      <w:szCs w:val="32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rpodeltesto31">
    <w:name w:val="Corpo del testo 31"/>
    <w:basedOn w:val="Normale"/>
    <w:pPr>
      <w:spacing w:after="120"/>
    </w:pPr>
    <w:rPr>
      <w:sz w:val="16"/>
      <w:szCs w:val="16"/>
    </w:rPr>
  </w:style>
  <w:style w:type="paragraph" w:styleId="NormaleWeb">
    <w:name w:val="Normal (Web)"/>
    <w:basedOn w:val="Normale"/>
    <w:pPr>
      <w:spacing w:before="100" w:after="100"/>
    </w:pPr>
    <w:rPr>
      <w:rFonts w:eastAsia="MS Mincho"/>
      <w:kern w:val="2"/>
      <w:sz w:val="24"/>
      <w:szCs w:val="24"/>
      <w:lang w:eastAsia="ja-JP"/>
    </w:rPr>
  </w:style>
  <w:style w:type="paragraph" w:styleId="Sottotitolo">
    <w:name w:val="Subtitle"/>
    <w:basedOn w:val="Normale"/>
    <w:next w:val="Normale"/>
    <w:qFormat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Contenutotabella">
    <w:name w:val="Contenuto tabella"/>
    <w:basedOn w:val="Normale"/>
    <w:pPr>
      <w:widowControl w:val="0"/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table" w:styleId="Grigliatabella">
    <w:name w:val="Table Grid"/>
    <w:basedOn w:val="Tabellanormale"/>
    <w:uiPriority w:val="39"/>
    <w:rsid w:val="00387F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71491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7D4E55"/>
    <w:rPr>
      <w:color w:val="96607D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288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288F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2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215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8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2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80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07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97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711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701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6891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885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39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8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0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89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84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882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10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4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04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0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80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33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90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072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6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7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37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8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62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9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73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56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1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420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8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3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19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5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3160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84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2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1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2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83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2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03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47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51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8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7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6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1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7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ufficio.stampa@aovr.veneto.it" TargetMode="External"/><Relationship Id="rId1" Type="http://schemas.openxmlformats.org/officeDocument/2006/relationships/hyperlink" Target="http://www.aovr.veneto.it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998D8B-3743-481B-A3D4-EB50B57A0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3</Pages>
  <Words>798</Words>
  <Characters>4553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5341</CharactersWithSpaces>
  <SharedDoc>false</SharedDoc>
  <HLinks>
    <vt:vector size="12" baseType="variant">
      <vt:variant>
        <vt:i4>7602245</vt:i4>
      </vt:variant>
      <vt:variant>
        <vt:i4>3</vt:i4>
      </vt:variant>
      <vt:variant>
        <vt:i4>0</vt:i4>
      </vt:variant>
      <vt:variant>
        <vt:i4>5</vt:i4>
      </vt:variant>
      <vt:variant>
        <vt:lpwstr>mailto:ufficio.stampa@aovr.veneto.it</vt:lpwstr>
      </vt:variant>
      <vt:variant>
        <vt:lpwstr/>
      </vt:variant>
      <vt:variant>
        <vt:i4>3866747</vt:i4>
      </vt:variant>
      <vt:variant>
        <vt:i4>0</vt:i4>
      </vt:variant>
      <vt:variant>
        <vt:i4>0</vt:i4>
      </vt:variant>
      <vt:variant>
        <vt:i4>5</vt:i4>
      </vt:variant>
      <vt:variant>
        <vt:lpwstr>http://www.aovr.veneto.it/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Azienda Ospedaliera Universitaria Integrata - Verona</dc:creator>
  <cp:keywords/>
  <cp:lastModifiedBy>MIRELLA GOBBI SPROCAGNOCCHI</cp:lastModifiedBy>
  <cp:revision>7</cp:revision>
  <cp:lastPrinted>2026-10-15T07:28:00Z</cp:lastPrinted>
  <dcterms:created xsi:type="dcterms:W3CDTF">2026-10-14T13:53:00Z</dcterms:created>
  <dcterms:modified xsi:type="dcterms:W3CDTF">2026-10-15T10:55:00Z</dcterms:modified>
</cp:coreProperties>
</file>