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C5A2D16" w14:textId="6BB1C8D6" w:rsidR="003C0294" w:rsidRDefault="00D949E5" w:rsidP="00D949E5">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Ostetricia e Ginecologia. L’IA nella</w:t>
      </w:r>
      <w:r w:rsidR="003C0294">
        <w:rPr>
          <w:rFonts w:ascii="Century Gothic" w:hAnsi="Century Gothic" w:cs="Century Gothic"/>
          <w:b/>
          <w:bCs/>
          <w:kern w:val="2"/>
          <w:sz w:val="28"/>
          <w:szCs w:val="28"/>
        </w:rPr>
        <w:t xml:space="preserve"> diagnosi prenatale</w:t>
      </w:r>
    </w:p>
    <w:p w14:paraId="6A80674D" w14:textId="77777777" w:rsidR="003C0294" w:rsidRDefault="003C0294" w:rsidP="003C0294">
      <w:pPr>
        <w:suppressAutoHyphens w:val="0"/>
        <w:spacing w:line="256" w:lineRule="auto"/>
        <w:jc w:val="center"/>
        <w:rPr>
          <w:rFonts w:ascii="Century Gothic" w:hAnsi="Century Gothic" w:cs="Century Gothic"/>
          <w:b/>
          <w:bCs/>
          <w:kern w:val="2"/>
          <w:sz w:val="28"/>
          <w:szCs w:val="28"/>
        </w:rPr>
      </w:pPr>
    </w:p>
    <w:p w14:paraId="17E4F27F" w14:textId="537451C0" w:rsidR="001539EE" w:rsidRDefault="00D949E5" w:rsidP="00D949E5">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Veloce, predittiva, vede oltre l’occhio umano. </w:t>
      </w:r>
      <w:r w:rsidRPr="00D949E5">
        <w:rPr>
          <w:rFonts w:ascii="Century Gothic" w:hAnsi="Century Gothic" w:cs="Century Gothic"/>
          <w:b/>
          <w:bCs/>
          <w:kern w:val="2"/>
          <w:sz w:val="28"/>
          <w:szCs w:val="28"/>
        </w:rPr>
        <w:t xml:space="preserve">Resta centrale il ruolo dello specialista: l’IA </w:t>
      </w:r>
      <w:r>
        <w:rPr>
          <w:rFonts w:ascii="Century Gothic" w:hAnsi="Century Gothic" w:cs="Century Gothic"/>
          <w:b/>
          <w:bCs/>
          <w:kern w:val="2"/>
          <w:sz w:val="28"/>
          <w:szCs w:val="28"/>
        </w:rPr>
        <w:t>affianca, non sostituisce</w:t>
      </w:r>
    </w:p>
    <w:p w14:paraId="30711402" w14:textId="77777777" w:rsidR="00D949E5" w:rsidRPr="00D949E5" w:rsidRDefault="00D949E5" w:rsidP="00D949E5">
      <w:pPr>
        <w:suppressAutoHyphens w:val="0"/>
        <w:spacing w:line="256" w:lineRule="auto"/>
        <w:jc w:val="center"/>
        <w:rPr>
          <w:rFonts w:ascii="Century Gothic" w:hAnsi="Century Gothic" w:cs="Century Gothic"/>
          <w:b/>
          <w:bCs/>
          <w:kern w:val="2"/>
          <w:sz w:val="28"/>
          <w:szCs w:val="28"/>
        </w:rPr>
      </w:pPr>
    </w:p>
    <w:p w14:paraId="63974203" w14:textId="77777777" w:rsidR="00E57256" w:rsidRPr="00D02802" w:rsidRDefault="00E57256" w:rsidP="00E57256">
      <w:pPr>
        <w:rPr>
          <w:b/>
        </w:rPr>
      </w:pPr>
    </w:p>
    <w:p w14:paraId="3CCC54B7" w14:textId="77777777" w:rsidR="00E57256" w:rsidRDefault="00E57256" w:rsidP="00E57256"/>
    <w:p w14:paraId="36082373" w14:textId="4E647F7B"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8C5476">
        <w:rPr>
          <w:rFonts w:ascii="Century Gothic" w:hAnsi="Century Gothic" w:cs="Century Gothic"/>
          <w:kern w:val="2"/>
          <w:sz w:val="24"/>
          <w:szCs w:val="24"/>
        </w:rPr>
        <w:t xml:space="preserve"> </w:t>
      </w:r>
      <w:r w:rsidR="007B675C">
        <w:rPr>
          <w:rFonts w:ascii="Century Gothic" w:hAnsi="Century Gothic" w:cs="Century Gothic"/>
          <w:kern w:val="2"/>
          <w:sz w:val="24"/>
          <w:szCs w:val="24"/>
        </w:rPr>
        <w:t>5</w:t>
      </w:r>
      <w:r w:rsidR="00E214BC">
        <w:rPr>
          <w:rFonts w:ascii="Century Gothic" w:hAnsi="Century Gothic" w:cs="Century Gothic"/>
          <w:kern w:val="2"/>
          <w:sz w:val="24"/>
          <w:szCs w:val="24"/>
        </w:rPr>
        <w:t xml:space="preserve"> </w:t>
      </w:r>
      <w:r w:rsidR="00C833FD">
        <w:rPr>
          <w:rFonts w:ascii="Century Gothic" w:hAnsi="Century Gothic" w:cs="Century Gothic"/>
          <w:kern w:val="2"/>
          <w:sz w:val="24"/>
          <w:szCs w:val="24"/>
        </w:rPr>
        <w:t xml:space="preserve">ottobre </w:t>
      </w:r>
      <w:r w:rsidR="002A76EF">
        <w:rPr>
          <w:rFonts w:ascii="Century Gothic" w:hAnsi="Century Gothic" w:cs="Century Gothic"/>
          <w:kern w:val="2"/>
          <w:sz w:val="24"/>
          <w:szCs w:val="24"/>
        </w:rPr>
        <w:t>2026</w:t>
      </w:r>
    </w:p>
    <w:p w14:paraId="6FF836A6" w14:textId="5E471BF3" w:rsidR="006837B6" w:rsidRDefault="006837B6" w:rsidP="00541E00">
      <w:pPr>
        <w:ind w:right="-35"/>
        <w:jc w:val="both"/>
        <w:rPr>
          <w:rFonts w:ascii="Century Gothic" w:hAnsi="Century Gothic" w:cs="Century Gothic"/>
          <w:kern w:val="2"/>
          <w:sz w:val="24"/>
          <w:szCs w:val="24"/>
        </w:rPr>
      </w:pPr>
    </w:p>
    <w:p w14:paraId="7E24EBAB" w14:textId="432F14B5" w:rsidR="00074A95" w:rsidRDefault="00D949E5" w:rsidP="00541E00">
      <w:pPr>
        <w:ind w:right="-35"/>
        <w:jc w:val="both"/>
        <w:rPr>
          <w:rFonts w:ascii="Century Gothic" w:hAnsi="Century Gothic" w:cs="Century Gothic"/>
          <w:kern w:val="2"/>
          <w:sz w:val="24"/>
          <w:szCs w:val="24"/>
        </w:rPr>
      </w:pPr>
      <w:r>
        <w:rPr>
          <w:rFonts w:ascii="Century Gothic" w:hAnsi="Century Gothic" w:cs="Century Gothic"/>
          <w:kern w:val="2"/>
          <w:sz w:val="24"/>
          <w:szCs w:val="24"/>
        </w:rPr>
        <w:t>I</w:t>
      </w:r>
      <w:r w:rsidR="003C0294" w:rsidRPr="003C0294">
        <w:rPr>
          <w:rFonts w:ascii="Century Gothic" w:hAnsi="Century Gothic" w:cs="Century Gothic"/>
          <w:kern w:val="2"/>
          <w:sz w:val="24"/>
          <w:szCs w:val="24"/>
        </w:rPr>
        <w:t xml:space="preserve">n ostetricia e ginecologia l’ecografia è lo strumento migliore </w:t>
      </w:r>
      <w:r>
        <w:rPr>
          <w:rFonts w:ascii="Century Gothic" w:hAnsi="Century Gothic" w:cs="Century Gothic"/>
          <w:kern w:val="2"/>
          <w:sz w:val="24"/>
          <w:szCs w:val="24"/>
        </w:rPr>
        <w:t xml:space="preserve">e più consolidato </w:t>
      </w:r>
      <w:r w:rsidR="003C0294" w:rsidRPr="003C0294">
        <w:rPr>
          <w:rFonts w:ascii="Century Gothic" w:hAnsi="Century Gothic" w:cs="Century Gothic"/>
          <w:kern w:val="2"/>
          <w:sz w:val="24"/>
          <w:szCs w:val="24"/>
        </w:rPr>
        <w:t>al servizio dello</w:t>
      </w:r>
      <w:r>
        <w:rPr>
          <w:rFonts w:ascii="Century Gothic" w:hAnsi="Century Gothic" w:cs="Century Gothic"/>
          <w:kern w:val="2"/>
          <w:sz w:val="24"/>
          <w:szCs w:val="24"/>
        </w:rPr>
        <w:t xml:space="preserve"> specialista. In </w:t>
      </w:r>
      <w:proofErr w:type="spellStart"/>
      <w:r w:rsidR="003C0294" w:rsidRPr="003C0294">
        <w:rPr>
          <w:rFonts w:ascii="Century Gothic" w:hAnsi="Century Gothic" w:cs="Century Gothic"/>
          <w:kern w:val="2"/>
          <w:sz w:val="24"/>
          <w:szCs w:val="24"/>
        </w:rPr>
        <w:t>Aoui</w:t>
      </w:r>
      <w:proofErr w:type="spellEnd"/>
      <w:r w:rsidR="003C0294" w:rsidRPr="003C0294">
        <w:rPr>
          <w:rFonts w:ascii="Century Gothic" w:hAnsi="Century Gothic" w:cs="Century Gothic"/>
          <w:kern w:val="2"/>
          <w:sz w:val="24"/>
          <w:szCs w:val="24"/>
        </w:rPr>
        <w:t xml:space="preserve"> lo è da oltre 30 anni, grazie a</w:t>
      </w:r>
      <w:r w:rsidR="001C5822">
        <w:rPr>
          <w:rFonts w:ascii="Century Gothic" w:hAnsi="Century Gothic" w:cs="Century Gothic"/>
          <w:kern w:val="2"/>
          <w:sz w:val="24"/>
          <w:szCs w:val="24"/>
        </w:rPr>
        <w:t>ll’</w:t>
      </w:r>
      <w:r w:rsidR="003C0294" w:rsidRPr="003C0294">
        <w:rPr>
          <w:rFonts w:ascii="Century Gothic" w:hAnsi="Century Gothic" w:cs="Century Gothic"/>
          <w:kern w:val="2"/>
          <w:sz w:val="24"/>
          <w:szCs w:val="24"/>
        </w:rPr>
        <w:t>expertise clinica che sviluppa le conoscenze</w:t>
      </w:r>
      <w:r w:rsidR="001C5822">
        <w:rPr>
          <w:rFonts w:ascii="Century Gothic" w:hAnsi="Century Gothic" w:cs="Century Gothic"/>
          <w:kern w:val="2"/>
          <w:sz w:val="24"/>
          <w:szCs w:val="24"/>
        </w:rPr>
        <w:t>,</w:t>
      </w:r>
      <w:r w:rsidR="003C0294" w:rsidRPr="003C0294">
        <w:rPr>
          <w:rFonts w:ascii="Century Gothic" w:hAnsi="Century Gothic" w:cs="Century Gothic"/>
          <w:kern w:val="2"/>
          <w:sz w:val="24"/>
          <w:szCs w:val="24"/>
        </w:rPr>
        <w:t xml:space="preserve"> integrandosi con le tecnologie più recenti. Oggi a questa tradizione si affianca</w:t>
      </w:r>
      <w:r>
        <w:rPr>
          <w:rFonts w:ascii="Century Gothic" w:hAnsi="Century Gothic" w:cs="Century Gothic"/>
          <w:kern w:val="2"/>
          <w:sz w:val="24"/>
          <w:szCs w:val="24"/>
        </w:rPr>
        <w:t xml:space="preserve"> l’intelligenza artificiale</w:t>
      </w:r>
      <w:r w:rsidR="003C0294" w:rsidRPr="003C0294">
        <w:rPr>
          <w:rFonts w:ascii="Century Gothic" w:hAnsi="Century Gothic" w:cs="Century Gothic"/>
          <w:kern w:val="2"/>
          <w:sz w:val="24"/>
          <w:szCs w:val="24"/>
        </w:rPr>
        <w:t>: nell</w:t>
      </w:r>
      <w:r w:rsidR="001C5822">
        <w:rPr>
          <w:rFonts w:ascii="Century Gothic" w:hAnsi="Century Gothic" w:cs="Century Gothic"/>
          <w:kern w:val="2"/>
          <w:sz w:val="24"/>
          <w:szCs w:val="24"/>
        </w:rPr>
        <w:t>a</w:t>
      </w:r>
      <w:r w:rsidR="003C0294" w:rsidRPr="003C0294">
        <w:rPr>
          <w:rFonts w:ascii="Century Gothic" w:hAnsi="Century Gothic" w:cs="Century Gothic"/>
          <w:kern w:val="2"/>
          <w:sz w:val="24"/>
          <w:szCs w:val="24"/>
        </w:rPr>
        <w:t xml:space="preserve"> patologia fetale</w:t>
      </w:r>
      <w:r w:rsidR="001C5822">
        <w:rPr>
          <w:rFonts w:ascii="Century Gothic" w:hAnsi="Century Gothic" w:cs="Century Gothic"/>
          <w:kern w:val="2"/>
          <w:sz w:val="24"/>
          <w:szCs w:val="24"/>
        </w:rPr>
        <w:t>, nel</w:t>
      </w:r>
      <w:r w:rsidR="003C0294" w:rsidRPr="003C0294">
        <w:rPr>
          <w:rFonts w:ascii="Century Gothic" w:hAnsi="Century Gothic" w:cs="Century Gothic"/>
          <w:kern w:val="2"/>
          <w:sz w:val="24"/>
          <w:szCs w:val="24"/>
        </w:rPr>
        <w:t>la diagnosi prenatale</w:t>
      </w:r>
      <w:r w:rsidR="005E5260">
        <w:rPr>
          <w:rFonts w:ascii="Century Gothic" w:hAnsi="Century Gothic" w:cs="Century Gothic"/>
          <w:kern w:val="2"/>
          <w:sz w:val="24"/>
          <w:szCs w:val="24"/>
        </w:rPr>
        <w:t xml:space="preserve"> e </w:t>
      </w:r>
      <w:r w:rsidR="001C5822">
        <w:rPr>
          <w:rFonts w:ascii="Century Gothic" w:hAnsi="Century Gothic" w:cs="Century Gothic"/>
          <w:kern w:val="2"/>
          <w:sz w:val="24"/>
          <w:szCs w:val="24"/>
        </w:rPr>
        <w:t xml:space="preserve">nella diagnosi </w:t>
      </w:r>
      <w:r w:rsidR="005E5260">
        <w:rPr>
          <w:rFonts w:ascii="Century Gothic" w:hAnsi="Century Gothic" w:cs="Century Gothic"/>
          <w:kern w:val="2"/>
          <w:sz w:val="24"/>
          <w:szCs w:val="24"/>
        </w:rPr>
        <w:t>ginecologica</w:t>
      </w:r>
      <w:r w:rsidR="001C5822">
        <w:rPr>
          <w:rFonts w:ascii="Century Gothic" w:hAnsi="Century Gothic" w:cs="Century Gothic"/>
          <w:kern w:val="2"/>
          <w:sz w:val="24"/>
          <w:szCs w:val="24"/>
        </w:rPr>
        <w:t>. Tutto</w:t>
      </w:r>
      <w:r w:rsidR="003C0294" w:rsidRPr="003C0294">
        <w:rPr>
          <w:rFonts w:ascii="Century Gothic" w:hAnsi="Century Gothic" w:cs="Century Gothic"/>
          <w:kern w:val="2"/>
          <w:sz w:val="24"/>
          <w:szCs w:val="24"/>
        </w:rPr>
        <w:t xml:space="preserve"> diventa ancora più accurata e veloce, con algoritmi che, affiancati al lavoro dell’operatore, offrono molteplici benefici.</w:t>
      </w:r>
    </w:p>
    <w:p w14:paraId="53F3390B" w14:textId="77777777" w:rsidR="003C0294" w:rsidRDefault="003C0294" w:rsidP="00541E00">
      <w:pPr>
        <w:ind w:right="-35"/>
        <w:jc w:val="both"/>
        <w:rPr>
          <w:rFonts w:ascii="Century Gothic" w:hAnsi="Century Gothic" w:cs="Century Gothic"/>
          <w:kern w:val="2"/>
          <w:sz w:val="24"/>
          <w:szCs w:val="24"/>
        </w:rPr>
      </w:pPr>
    </w:p>
    <w:p w14:paraId="3BACB296" w14:textId="738947AE" w:rsidR="00074A95" w:rsidRDefault="00074A95" w:rsidP="00541E00">
      <w:pPr>
        <w:ind w:right="-35"/>
        <w:jc w:val="both"/>
        <w:rPr>
          <w:rFonts w:ascii="Century Gothic" w:hAnsi="Century Gothic" w:cs="Century Gothic"/>
          <w:kern w:val="2"/>
          <w:sz w:val="24"/>
          <w:szCs w:val="24"/>
        </w:rPr>
      </w:pPr>
      <w:r>
        <w:rPr>
          <w:rFonts w:ascii="Century Gothic" w:hAnsi="Century Gothic" w:cs="Century Gothic"/>
          <w:kern w:val="2"/>
          <w:sz w:val="24"/>
          <w:szCs w:val="24"/>
        </w:rPr>
        <w:t>Questo è stato il focus del convegno</w:t>
      </w:r>
      <w:r w:rsidR="003C0294">
        <w:rPr>
          <w:rFonts w:ascii="Century Gothic" w:hAnsi="Century Gothic" w:cs="Century Gothic"/>
          <w:kern w:val="2"/>
          <w:sz w:val="24"/>
          <w:szCs w:val="24"/>
        </w:rPr>
        <w:t xml:space="preserve"> a Verona</w:t>
      </w:r>
      <w:r>
        <w:rPr>
          <w:rFonts w:ascii="Century Gothic" w:hAnsi="Century Gothic" w:cs="Century Gothic"/>
          <w:kern w:val="2"/>
          <w:sz w:val="24"/>
          <w:szCs w:val="24"/>
        </w:rPr>
        <w:t xml:space="preserve"> “AI</w:t>
      </w:r>
      <w:r w:rsidR="003C0294">
        <w:rPr>
          <w:rFonts w:ascii="Century Gothic" w:hAnsi="Century Gothic" w:cs="Century Gothic"/>
          <w:kern w:val="2"/>
          <w:sz w:val="24"/>
          <w:szCs w:val="24"/>
        </w:rPr>
        <w:t xml:space="preserve"> B</w:t>
      </w:r>
      <w:r>
        <w:rPr>
          <w:rFonts w:ascii="Century Gothic" w:hAnsi="Century Gothic" w:cs="Century Gothic"/>
          <w:kern w:val="2"/>
          <w:sz w:val="24"/>
          <w:szCs w:val="24"/>
        </w:rPr>
        <w:t>ey</w:t>
      </w:r>
      <w:r w:rsidR="003C0294">
        <w:rPr>
          <w:rFonts w:ascii="Century Gothic" w:hAnsi="Century Gothic" w:cs="Century Gothic"/>
          <w:kern w:val="2"/>
          <w:sz w:val="24"/>
          <w:szCs w:val="24"/>
        </w:rPr>
        <w:t xml:space="preserve">ond Human </w:t>
      </w:r>
      <w:proofErr w:type="spellStart"/>
      <w:r w:rsidR="003C0294">
        <w:rPr>
          <w:rFonts w:ascii="Century Gothic" w:hAnsi="Century Gothic" w:cs="Century Gothic"/>
          <w:kern w:val="2"/>
          <w:sz w:val="24"/>
          <w:szCs w:val="24"/>
        </w:rPr>
        <w:t>E</w:t>
      </w:r>
      <w:r>
        <w:rPr>
          <w:rFonts w:ascii="Century Gothic" w:hAnsi="Century Gothic" w:cs="Century Gothic"/>
          <w:kern w:val="2"/>
          <w:sz w:val="24"/>
          <w:szCs w:val="24"/>
        </w:rPr>
        <w:t>yes</w:t>
      </w:r>
      <w:proofErr w:type="spellEnd"/>
      <w:r>
        <w:rPr>
          <w:rFonts w:ascii="Century Gothic" w:hAnsi="Century Gothic" w:cs="Century Gothic"/>
          <w:kern w:val="2"/>
          <w:sz w:val="24"/>
          <w:szCs w:val="24"/>
        </w:rPr>
        <w:t>. Odissea diagnostica”,</w:t>
      </w:r>
      <w:r w:rsidR="00D949E5">
        <w:rPr>
          <w:rFonts w:ascii="Century Gothic" w:hAnsi="Century Gothic" w:cs="Century Gothic"/>
          <w:kern w:val="2"/>
          <w:sz w:val="24"/>
          <w:szCs w:val="24"/>
        </w:rPr>
        <w:t xml:space="preserve"> organizzato dall’</w:t>
      </w:r>
      <w:proofErr w:type="spellStart"/>
      <w:r w:rsidR="00D949E5">
        <w:rPr>
          <w:rFonts w:ascii="Century Gothic" w:hAnsi="Century Gothic" w:cs="Century Gothic"/>
          <w:kern w:val="2"/>
          <w:sz w:val="24"/>
          <w:szCs w:val="24"/>
        </w:rPr>
        <w:t>Uoc</w:t>
      </w:r>
      <w:proofErr w:type="spellEnd"/>
      <w:r w:rsidR="00D949E5">
        <w:rPr>
          <w:rFonts w:ascii="Century Gothic" w:hAnsi="Century Gothic" w:cs="Century Gothic"/>
          <w:kern w:val="2"/>
          <w:sz w:val="24"/>
          <w:szCs w:val="24"/>
        </w:rPr>
        <w:t xml:space="preserve"> Ostetricia e Ginecologia B, diretta dal dott. Valentino Bergamini. All’appuntamento hanno partecipato gli esperti nazionali per un confronto tecnico e pratico sui </w:t>
      </w:r>
      <w:r w:rsidR="003C0294">
        <w:rPr>
          <w:rFonts w:ascii="Century Gothic" w:hAnsi="Century Gothic" w:cs="Century Gothic"/>
          <w:kern w:val="2"/>
          <w:sz w:val="24"/>
          <w:szCs w:val="24"/>
        </w:rPr>
        <w:t xml:space="preserve">macchinari </w:t>
      </w:r>
      <w:r>
        <w:rPr>
          <w:rFonts w:ascii="Century Gothic" w:hAnsi="Century Gothic" w:cs="Century Gothic"/>
          <w:kern w:val="2"/>
          <w:sz w:val="24"/>
          <w:szCs w:val="24"/>
        </w:rPr>
        <w:t>di ultimis</w:t>
      </w:r>
      <w:r w:rsidR="00D949E5">
        <w:rPr>
          <w:rFonts w:ascii="Century Gothic" w:hAnsi="Century Gothic" w:cs="Century Gothic"/>
          <w:kern w:val="2"/>
          <w:sz w:val="24"/>
          <w:szCs w:val="24"/>
        </w:rPr>
        <w:t xml:space="preserve">sima generazione presenti in </w:t>
      </w:r>
      <w:proofErr w:type="spellStart"/>
      <w:r w:rsidR="00D949E5">
        <w:rPr>
          <w:rFonts w:ascii="Century Gothic" w:hAnsi="Century Gothic" w:cs="Century Gothic"/>
          <w:kern w:val="2"/>
          <w:sz w:val="24"/>
          <w:szCs w:val="24"/>
        </w:rPr>
        <w:t>Aoui</w:t>
      </w:r>
      <w:proofErr w:type="spellEnd"/>
      <w:r w:rsidR="00D949E5">
        <w:rPr>
          <w:rFonts w:ascii="Century Gothic" w:hAnsi="Century Gothic" w:cs="Century Gothic"/>
          <w:kern w:val="2"/>
          <w:sz w:val="24"/>
          <w:szCs w:val="24"/>
        </w:rPr>
        <w:t>.</w:t>
      </w:r>
      <w:r w:rsidR="003C0294">
        <w:rPr>
          <w:rFonts w:ascii="Century Gothic" w:hAnsi="Century Gothic" w:cs="Century Gothic"/>
          <w:kern w:val="2"/>
          <w:sz w:val="24"/>
          <w:szCs w:val="24"/>
        </w:rPr>
        <w:t xml:space="preserve"> </w:t>
      </w:r>
    </w:p>
    <w:p w14:paraId="48CEF4A9" w14:textId="4757DD9F" w:rsidR="003C0294" w:rsidRDefault="003C0294" w:rsidP="00541E00">
      <w:pPr>
        <w:ind w:right="-35"/>
        <w:jc w:val="both"/>
        <w:rPr>
          <w:rFonts w:ascii="Century Gothic" w:hAnsi="Century Gothic" w:cs="Century Gothic"/>
          <w:kern w:val="2"/>
          <w:sz w:val="24"/>
          <w:szCs w:val="24"/>
        </w:rPr>
      </w:pPr>
    </w:p>
    <w:p w14:paraId="7F04A963" w14:textId="1CAABFFD" w:rsidR="003C0294" w:rsidRDefault="003C0294" w:rsidP="00541E00">
      <w:pPr>
        <w:ind w:right="-35"/>
        <w:jc w:val="both"/>
        <w:rPr>
          <w:rFonts w:ascii="Century Gothic" w:hAnsi="Century Gothic" w:cs="Century Gothic"/>
          <w:kern w:val="2"/>
          <w:sz w:val="24"/>
          <w:szCs w:val="24"/>
        </w:rPr>
      </w:pPr>
      <w:r w:rsidRPr="003C0294">
        <w:rPr>
          <w:rFonts w:ascii="Century Gothic" w:hAnsi="Century Gothic" w:cs="Century Gothic"/>
          <w:b/>
          <w:kern w:val="2"/>
          <w:sz w:val="24"/>
          <w:szCs w:val="24"/>
        </w:rPr>
        <w:t>Benefici</w:t>
      </w:r>
      <w:r>
        <w:rPr>
          <w:rFonts w:ascii="Century Gothic" w:hAnsi="Century Gothic" w:cs="Century Gothic"/>
          <w:b/>
          <w:kern w:val="2"/>
          <w:sz w:val="24"/>
          <w:szCs w:val="24"/>
        </w:rPr>
        <w:t xml:space="preserve"> per lo specialista e per il </w:t>
      </w:r>
      <w:r w:rsidR="00D949E5">
        <w:rPr>
          <w:rFonts w:ascii="Century Gothic" w:hAnsi="Century Gothic" w:cs="Century Gothic"/>
          <w:b/>
          <w:kern w:val="2"/>
          <w:sz w:val="24"/>
          <w:szCs w:val="24"/>
        </w:rPr>
        <w:t>paziente</w:t>
      </w:r>
      <w:r>
        <w:rPr>
          <w:rFonts w:ascii="Century Gothic" w:hAnsi="Century Gothic" w:cs="Century Gothic"/>
          <w:b/>
          <w:kern w:val="2"/>
          <w:sz w:val="24"/>
          <w:szCs w:val="24"/>
        </w:rPr>
        <w:t>.</w:t>
      </w:r>
      <w:r w:rsidRPr="003C0294">
        <w:rPr>
          <w:rFonts w:ascii="Century Gothic" w:hAnsi="Century Gothic" w:cs="Century Gothic"/>
          <w:b/>
          <w:kern w:val="2"/>
          <w:sz w:val="24"/>
          <w:szCs w:val="24"/>
        </w:rPr>
        <w:t xml:space="preserve"> </w:t>
      </w:r>
      <w:r w:rsidRPr="003C0294">
        <w:rPr>
          <w:rFonts w:ascii="Century Gothic" w:hAnsi="Century Gothic" w:cs="Century Gothic"/>
          <w:kern w:val="2"/>
          <w:sz w:val="24"/>
          <w:szCs w:val="24"/>
        </w:rPr>
        <w:t>Gli algoritmi analizzano grandi quantità di immagini ecografiche e di dati, aiutando a individuare anomalie che potrebbero non essere visibili all’occhio umano, come difetti cardiaci, malformazioni scheletriche o alterazioni del sistema nervoso. Riconoscono in tempo reale i piani di scansione corretti, riducono la variabilità tra operatori, aumentano la sensibilità dia</w:t>
      </w:r>
      <w:r>
        <w:rPr>
          <w:rFonts w:ascii="Century Gothic" w:hAnsi="Century Gothic" w:cs="Century Gothic"/>
          <w:kern w:val="2"/>
          <w:sz w:val="24"/>
          <w:szCs w:val="24"/>
        </w:rPr>
        <w:t xml:space="preserve">gnostica, </w:t>
      </w:r>
      <w:r w:rsidRPr="003C0294">
        <w:rPr>
          <w:rFonts w:ascii="Century Gothic" w:hAnsi="Century Gothic" w:cs="Century Gothic"/>
          <w:kern w:val="2"/>
          <w:sz w:val="24"/>
          <w:szCs w:val="24"/>
        </w:rPr>
        <w:t>ottim</w:t>
      </w:r>
      <w:r>
        <w:rPr>
          <w:rFonts w:ascii="Century Gothic" w:hAnsi="Century Gothic" w:cs="Century Gothic"/>
          <w:kern w:val="2"/>
          <w:sz w:val="24"/>
          <w:szCs w:val="24"/>
        </w:rPr>
        <w:t>izzano tempi e flusso di lavoro. L</w:t>
      </w:r>
      <w:r w:rsidRPr="003C0294">
        <w:rPr>
          <w:rFonts w:ascii="Century Gothic" w:hAnsi="Century Gothic" w:cs="Century Gothic"/>
          <w:kern w:val="2"/>
          <w:sz w:val="24"/>
          <w:szCs w:val="24"/>
        </w:rPr>
        <w:t xml:space="preserve">e tecniche di deep learning migliorano inoltre la risoluzione delle immagini e permettono di monitorare con maggiore accuratezza crescita e sviluppo del feto. Combinando dati genetici, parametri materni e dati clinici, l’IA può poi stimare la probabilità di anomalie cromosomiche e di specifiche condizioni, </w:t>
      </w:r>
      <w:r>
        <w:rPr>
          <w:rFonts w:ascii="Century Gothic" w:hAnsi="Century Gothic" w:cs="Century Gothic"/>
          <w:kern w:val="2"/>
          <w:sz w:val="24"/>
          <w:szCs w:val="24"/>
        </w:rPr>
        <w:t xml:space="preserve">permette lo screening genetico non invasivo. Nel complesso l’IA aiuta a migliorare </w:t>
      </w:r>
      <w:r w:rsidRPr="003C0294">
        <w:rPr>
          <w:rFonts w:ascii="Century Gothic" w:hAnsi="Century Gothic" w:cs="Century Gothic"/>
          <w:kern w:val="2"/>
          <w:sz w:val="24"/>
          <w:szCs w:val="24"/>
        </w:rPr>
        <w:t xml:space="preserve">la gestione della gravidanza, segnalando al medico eventuali cambiamenti importanti. Gli algoritmi predittivi possono </w:t>
      </w:r>
      <w:r>
        <w:rPr>
          <w:rFonts w:ascii="Century Gothic" w:hAnsi="Century Gothic" w:cs="Century Gothic"/>
          <w:kern w:val="2"/>
          <w:sz w:val="24"/>
          <w:szCs w:val="24"/>
        </w:rPr>
        <w:t xml:space="preserve">infine </w:t>
      </w:r>
      <w:r w:rsidRPr="003C0294">
        <w:rPr>
          <w:rFonts w:ascii="Century Gothic" w:hAnsi="Century Gothic" w:cs="Century Gothic"/>
          <w:kern w:val="2"/>
          <w:sz w:val="24"/>
          <w:szCs w:val="24"/>
        </w:rPr>
        <w:t xml:space="preserve">contribuire a limitare gli esami invasivi ai soli casi in cui il rischio di anomalie è confermato o altamente sospetto. </w:t>
      </w:r>
    </w:p>
    <w:p w14:paraId="6E7784AB" w14:textId="4924AE6F" w:rsidR="00B6156B" w:rsidRDefault="00B6156B" w:rsidP="00541E00">
      <w:pPr>
        <w:ind w:right="-35"/>
        <w:jc w:val="both"/>
        <w:rPr>
          <w:rFonts w:ascii="Century Gothic" w:hAnsi="Century Gothic" w:cs="Century Gothic"/>
          <w:kern w:val="2"/>
          <w:sz w:val="24"/>
          <w:szCs w:val="24"/>
        </w:rPr>
      </w:pPr>
    </w:p>
    <w:p w14:paraId="391CD38C" w14:textId="30E174E0" w:rsidR="00D949E5" w:rsidRDefault="00D949E5" w:rsidP="00D949E5">
      <w:pPr>
        <w:ind w:right="-35"/>
        <w:jc w:val="both"/>
        <w:rPr>
          <w:rFonts w:ascii="Century Gothic" w:hAnsi="Century Gothic" w:cs="Century Gothic"/>
          <w:kern w:val="2"/>
          <w:sz w:val="24"/>
          <w:szCs w:val="24"/>
        </w:rPr>
      </w:pPr>
      <w:r>
        <w:rPr>
          <w:rFonts w:ascii="Century Gothic" w:hAnsi="Century Gothic" w:cs="Century Gothic"/>
          <w:b/>
          <w:kern w:val="2"/>
          <w:sz w:val="24"/>
          <w:szCs w:val="24"/>
        </w:rPr>
        <w:t>Il convegno a Verona.</w:t>
      </w:r>
      <w:r>
        <w:rPr>
          <w:rFonts w:ascii="Century Gothic" w:hAnsi="Century Gothic" w:cs="Century Gothic"/>
          <w:kern w:val="2"/>
          <w:sz w:val="24"/>
          <w:szCs w:val="24"/>
        </w:rPr>
        <w:t xml:space="preserve"> “AI </w:t>
      </w:r>
      <w:proofErr w:type="spellStart"/>
      <w:r>
        <w:rPr>
          <w:rFonts w:ascii="Century Gothic" w:hAnsi="Century Gothic" w:cs="Century Gothic"/>
          <w:kern w:val="2"/>
          <w:sz w:val="24"/>
          <w:szCs w:val="24"/>
        </w:rPr>
        <w:t>beyond</w:t>
      </w:r>
      <w:proofErr w:type="spellEnd"/>
      <w:r>
        <w:rPr>
          <w:rFonts w:ascii="Century Gothic" w:hAnsi="Century Gothic" w:cs="Century Gothic"/>
          <w:kern w:val="2"/>
          <w:sz w:val="24"/>
          <w:szCs w:val="24"/>
        </w:rPr>
        <w:t xml:space="preserve"> human </w:t>
      </w:r>
      <w:proofErr w:type="spellStart"/>
      <w:r>
        <w:rPr>
          <w:rFonts w:ascii="Century Gothic" w:hAnsi="Century Gothic" w:cs="Century Gothic"/>
          <w:kern w:val="2"/>
          <w:sz w:val="24"/>
          <w:szCs w:val="24"/>
        </w:rPr>
        <w:t>eyes</w:t>
      </w:r>
      <w:proofErr w:type="spellEnd"/>
      <w:r>
        <w:rPr>
          <w:rFonts w:ascii="Century Gothic" w:hAnsi="Century Gothic" w:cs="Century Gothic"/>
          <w:kern w:val="2"/>
          <w:sz w:val="24"/>
          <w:szCs w:val="24"/>
        </w:rPr>
        <w:t xml:space="preserve">. Odissea diagnostica” si è svolto il 2 e 3 ottobre 2026 in </w:t>
      </w:r>
      <w:proofErr w:type="spellStart"/>
      <w:r>
        <w:rPr>
          <w:rFonts w:ascii="Century Gothic" w:hAnsi="Century Gothic" w:cs="Century Gothic"/>
          <w:kern w:val="2"/>
          <w:sz w:val="24"/>
          <w:szCs w:val="24"/>
        </w:rPr>
        <w:t>Aoui</w:t>
      </w:r>
      <w:proofErr w:type="spellEnd"/>
      <w:r>
        <w:rPr>
          <w:rFonts w:ascii="Century Gothic" w:hAnsi="Century Gothic" w:cs="Century Gothic"/>
          <w:kern w:val="2"/>
          <w:sz w:val="24"/>
          <w:szCs w:val="24"/>
        </w:rPr>
        <w:t xml:space="preserve"> Verona, </w:t>
      </w:r>
      <w:r w:rsidR="001C5822">
        <w:rPr>
          <w:rFonts w:ascii="Century Gothic" w:hAnsi="Century Gothic" w:cs="Century Gothic"/>
          <w:kern w:val="2"/>
          <w:sz w:val="24"/>
          <w:szCs w:val="24"/>
        </w:rPr>
        <w:t>al Centro</w:t>
      </w:r>
      <w:r>
        <w:rPr>
          <w:rFonts w:ascii="Century Gothic" w:hAnsi="Century Gothic" w:cs="Century Gothic"/>
          <w:kern w:val="2"/>
          <w:sz w:val="24"/>
          <w:szCs w:val="24"/>
        </w:rPr>
        <w:t xml:space="preserve"> Marani e nelle aule del </w:t>
      </w:r>
      <w:r w:rsidR="001C5822">
        <w:rPr>
          <w:rFonts w:ascii="Century Gothic" w:hAnsi="Century Gothic" w:cs="Century Gothic"/>
          <w:kern w:val="2"/>
          <w:sz w:val="24"/>
          <w:szCs w:val="24"/>
        </w:rPr>
        <w:t>p</w:t>
      </w:r>
      <w:r>
        <w:rPr>
          <w:rFonts w:ascii="Century Gothic" w:hAnsi="Century Gothic" w:cs="Century Gothic"/>
          <w:kern w:val="2"/>
          <w:sz w:val="24"/>
          <w:szCs w:val="24"/>
        </w:rPr>
        <w:t xml:space="preserve">adiglione 29, </w:t>
      </w:r>
      <w:r w:rsidR="001C5822">
        <w:rPr>
          <w:rFonts w:ascii="Century Gothic" w:hAnsi="Century Gothic" w:cs="Century Gothic"/>
          <w:kern w:val="2"/>
          <w:sz w:val="24"/>
          <w:szCs w:val="24"/>
        </w:rPr>
        <w:lastRenderedPageBreak/>
        <w:t>p</w:t>
      </w:r>
      <w:r>
        <w:rPr>
          <w:rFonts w:ascii="Century Gothic" w:hAnsi="Century Gothic" w:cs="Century Gothic"/>
          <w:kern w:val="2"/>
          <w:sz w:val="24"/>
          <w:szCs w:val="24"/>
        </w:rPr>
        <w:t>oliambulatori Donna-Bambino</w:t>
      </w:r>
      <w:r w:rsidR="001C5822">
        <w:rPr>
          <w:rFonts w:ascii="Century Gothic" w:hAnsi="Century Gothic" w:cs="Century Gothic"/>
          <w:kern w:val="2"/>
          <w:sz w:val="24"/>
          <w:szCs w:val="24"/>
        </w:rPr>
        <w:t>. U</w:t>
      </w:r>
      <w:r>
        <w:rPr>
          <w:rFonts w:ascii="Century Gothic" w:hAnsi="Century Gothic" w:cs="Century Gothic"/>
          <w:kern w:val="2"/>
          <w:sz w:val="24"/>
          <w:szCs w:val="24"/>
        </w:rPr>
        <w:t xml:space="preserve">n corso pratico di ecografia ostetrica e ginecologica, con relazioni dedicate all’IA, la presentazione di casi clinici e sessioni hands on con macchinari di ultimissima generazione. Responsabili scientifici del </w:t>
      </w:r>
      <w:r w:rsidR="001C5822">
        <w:rPr>
          <w:rFonts w:ascii="Century Gothic" w:hAnsi="Century Gothic" w:cs="Century Gothic"/>
          <w:kern w:val="2"/>
          <w:sz w:val="24"/>
          <w:szCs w:val="24"/>
        </w:rPr>
        <w:t>convegno</w:t>
      </w:r>
      <w:r>
        <w:rPr>
          <w:rFonts w:ascii="Century Gothic" w:hAnsi="Century Gothic" w:cs="Century Gothic"/>
          <w:kern w:val="2"/>
          <w:sz w:val="24"/>
          <w:szCs w:val="24"/>
        </w:rPr>
        <w:t xml:space="preserve"> sono state, dell’equipe di Diagnosi prenatale </w:t>
      </w:r>
      <w:proofErr w:type="spellStart"/>
      <w:r>
        <w:rPr>
          <w:rFonts w:ascii="Century Gothic" w:hAnsi="Century Gothic" w:cs="Century Gothic"/>
          <w:kern w:val="2"/>
          <w:sz w:val="24"/>
          <w:szCs w:val="24"/>
        </w:rPr>
        <w:t>Uoc</w:t>
      </w:r>
      <w:proofErr w:type="spellEnd"/>
      <w:r>
        <w:rPr>
          <w:rFonts w:ascii="Century Gothic" w:hAnsi="Century Gothic" w:cs="Century Gothic"/>
          <w:kern w:val="2"/>
          <w:sz w:val="24"/>
          <w:szCs w:val="24"/>
        </w:rPr>
        <w:t xml:space="preserve"> Ostetricia e Ginecologia B, le </w:t>
      </w:r>
      <w:proofErr w:type="spellStart"/>
      <w:r>
        <w:rPr>
          <w:rFonts w:ascii="Century Gothic" w:hAnsi="Century Gothic" w:cs="Century Gothic"/>
          <w:kern w:val="2"/>
          <w:sz w:val="24"/>
          <w:szCs w:val="24"/>
        </w:rPr>
        <w:t>dott.sse</w:t>
      </w:r>
      <w:proofErr w:type="spellEnd"/>
      <w:r>
        <w:rPr>
          <w:rFonts w:ascii="Century Gothic" w:hAnsi="Century Gothic" w:cs="Century Gothic"/>
          <w:kern w:val="2"/>
          <w:sz w:val="24"/>
          <w:szCs w:val="24"/>
        </w:rPr>
        <w:t xml:space="preserve"> Francesca Presti (responsabile), Irene Maria Padovani, Elena Mantovani, poi la dott.ssa Daniela </w:t>
      </w:r>
      <w:proofErr w:type="spellStart"/>
      <w:r>
        <w:rPr>
          <w:rFonts w:ascii="Century Gothic" w:hAnsi="Century Gothic" w:cs="Century Gothic"/>
          <w:kern w:val="2"/>
          <w:sz w:val="24"/>
          <w:szCs w:val="24"/>
        </w:rPr>
        <w:t>Scozzola</w:t>
      </w:r>
      <w:proofErr w:type="spellEnd"/>
      <w:r>
        <w:rPr>
          <w:rFonts w:ascii="Century Gothic" w:hAnsi="Century Gothic" w:cs="Century Gothic"/>
          <w:kern w:val="2"/>
          <w:sz w:val="24"/>
          <w:szCs w:val="24"/>
        </w:rPr>
        <w:t xml:space="preserve"> dell’equipe Ginecologia oncologica dell’</w:t>
      </w:r>
      <w:proofErr w:type="spellStart"/>
      <w:r>
        <w:rPr>
          <w:rFonts w:ascii="Century Gothic" w:hAnsi="Century Gothic" w:cs="Century Gothic"/>
          <w:kern w:val="2"/>
          <w:sz w:val="24"/>
          <w:szCs w:val="24"/>
        </w:rPr>
        <w:t>Uoc</w:t>
      </w:r>
      <w:proofErr w:type="spellEnd"/>
      <w:r>
        <w:rPr>
          <w:rFonts w:ascii="Century Gothic" w:hAnsi="Century Gothic" w:cs="Century Gothic"/>
          <w:kern w:val="2"/>
          <w:sz w:val="24"/>
          <w:szCs w:val="24"/>
        </w:rPr>
        <w:t xml:space="preserve"> Ostetricia e Ginecologia. La segreteria scientifica invece del dott. Bergamini con il dott. Stefano </w:t>
      </w:r>
      <w:proofErr w:type="spellStart"/>
      <w:r>
        <w:rPr>
          <w:rFonts w:ascii="Century Gothic" w:hAnsi="Century Gothic" w:cs="Century Gothic"/>
          <w:kern w:val="2"/>
          <w:sz w:val="24"/>
          <w:szCs w:val="24"/>
        </w:rPr>
        <w:t>Scarperi</w:t>
      </w:r>
      <w:proofErr w:type="spellEnd"/>
      <w:r>
        <w:rPr>
          <w:rFonts w:ascii="Century Gothic" w:hAnsi="Century Gothic" w:cs="Century Gothic"/>
          <w:kern w:val="2"/>
          <w:sz w:val="24"/>
          <w:szCs w:val="24"/>
        </w:rPr>
        <w:t xml:space="preserve"> (Ostetricia e Ginecologia B) e prof. Stefano Uccella direttore </w:t>
      </w:r>
      <w:proofErr w:type="spellStart"/>
      <w:r>
        <w:rPr>
          <w:rFonts w:ascii="Century Gothic" w:hAnsi="Century Gothic" w:cs="Century Gothic"/>
          <w:kern w:val="2"/>
          <w:sz w:val="24"/>
          <w:szCs w:val="24"/>
        </w:rPr>
        <w:t>Uoc</w:t>
      </w:r>
      <w:proofErr w:type="spellEnd"/>
      <w:r>
        <w:rPr>
          <w:rFonts w:ascii="Century Gothic" w:hAnsi="Century Gothic" w:cs="Century Gothic"/>
          <w:kern w:val="2"/>
          <w:sz w:val="24"/>
          <w:szCs w:val="24"/>
        </w:rPr>
        <w:t xml:space="preserve"> Ostetricia e Ginecologia.</w:t>
      </w:r>
    </w:p>
    <w:p w14:paraId="5C190777" w14:textId="14D490EE" w:rsidR="00CF3A18" w:rsidRDefault="00CF3A18" w:rsidP="00CF3A18">
      <w:pPr>
        <w:ind w:right="-35"/>
        <w:jc w:val="both"/>
        <w:rPr>
          <w:rFonts w:ascii="Century Gothic" w:hAnsi="Century Gothic" w:cs="Century Gothic"/>
          <w:kern w:val="2"/>
          <w:sz w:val="24"/>
          <w:szCs w:val="24"/>
        </w:rPr>
      </w:pPr>
    </w:p>
    <w:p w14:paraId="539388C1" w14:textId="40589AB2" w:rsidR="0027536D" w:rsidRPr="0027536D" w:rsidRDefault="0027536D" w:rsidP="0027536D">
      <w:pPr>
        <w:jc w:val="both"/>
        <w:rPr>
          <w:rFonts w:ascii="Century Gothic" w:hAnsi="Century Gothic" w:cs="Century Gothic"/>
          <w:kern w:val="2"/>
          <w:sz w:val="24"/>
          <w:szCs w:val="24"/>
        </w:rPr>
      </w:pPr>
      <w:r>
        <w:rPr>
          <w:rFonts w:ascii="Century Gothic" w:hAnsi="Century Gothic" w:cs="Century Gothic"/>
          <w:b/>
          <w:kern w:val="2"/>
          <w:sz w:val="24"/>
          <w:szCs w:val="24"/>
        </w:rPr>
        <w:t xml:space="preserve">Marianna </w:t>
      </w:r>
      <w:proofErr w:type="spellStart"/>
      <w:r>
        <w:rPr>
          <w:rFonts w:ascii="Century Gothic" w:hAnsi="Century Gothic" w:cs="Century Gothic"/>
          <w:b/>
          <w:kern w:val="2"/>
          <w:sz w:val="24"/>
          <w:szCs w:val="24"/>
        </w:rPr>
        <w:t>Lorenzoni</w:t>
      </w:r>
      <w:proofErr w:type="spellEnd"/>
      <w:r>
        <w:rPr>
          <w:rFonts w:ascii="Century Gothic" w:hAnsi="Century Gothic" w:cs="Century Gothic"/>
          <w:b/>
          <w:kern w:val="2"/>
          <w:sz w:val="24"/>
          <w:szCs w:val="24"/>
        </w:rPr>
        <w:t xml:space="preserve">, direttore sanitario </w:t>
      </w:r>
      <w:proofErr w:type="spellStart"/>
      <w:r>
        <w:rPr>
          <w:rFonts w:ascii="Century Gothic" w:hAnsi="Century Gothic" w:cs="Century Gothic"/>
          <w:b/>
          <w:kern w:val="2"/>
          <w:sz w:val="24"/>
          <w:szCs w:val="24"/>
        </w:rPr>
        <w:t>Aoui</w:t>
      </w:r>
      <w:proofErr w:type="spellEnd"/>
      <w:r>
        <w:rPr>
          <w:rFonts w:ascii="Century Gothic" w:hAnsi="Century Gothic" w:cs="Century Gothic"/>
          <w:b/>
          <w:kern w:val="2"/>
          <w:sz w:val="24"/>
          <w:szCs w:val="24"/>
        </w:rPr>
        <w:t>:</w:t>
      </w:r>
      <w:r w:rsidRPr="0027536D">
        <w:rPr>
          <w:rFonts w:ascii="Century Gothic" w:hAnsi="Century Gothic" w:cs="Century Gothic"/>
          <w:kern w:val="2"/>
          <w:sz w:val="24"/>
          <w:szCs w:val="24"/>
        </w:rPr>
        <w:t xml:space="preserve"> “La domanda da porci non è più se l'intelligenza artificiale cambierà la medicina: è già cambiata. È cambiato il mondo, il modo di vivere quotidiano, quindi sì, la medicina verrà continuamente cambiata e integrata dall'IA. Tuttavia non dobbiamo mai perdere il nostro controllo su di essa e, quindi, la nostra formazione di base, indipendente e autonoma. La nostra formazione ci permette sempre di poter intervenire con l’intelligenza umana, ma non dobbiamo mai fermare il progresso, perché naturalmente potrà portare molto ai nostri pazienti. Momenti di formazione come questo, sia teorica che pratica è quindi fondamentale. Un altro aspetto che deve coniugarsi con l'innovazione è l'umanizzazione: l’intelligenza artificiale è sicuramente fondamentale, ma il nostro ruolo umano nei rapporti con il paziente deve sempre conservarsi nei nostri valori professionali. Come Azienda ospedaliera ci teniamo molto, cresce</w:t>
      </w:r>
      <w:r>
        <w:rPr>
          <w:rFonts w:ascii="Century Gothic" w:hAnsi="Century Gothic" w:cs="Century Gothic"/>
          <w:kern w:val="2"/>
          <w:sz w:val="24"/>
          <w:szCs w:val="24"/>
        </w:rPr>
        <w:t>ndo e portando buone pratiche</w:t>
      </w:r>
      <w:r w:rsidRPr="0027536D">
        <w:rPr>
          <w:rFonts w:ascii="Century Gothic" w:hAnsi="Century Gothic" w:cs="Century Gothic"/>
          <w:kern w:val="2"/>
          <w:sz w:val="24"/>
          <w:szCs w:val="24"/>
        </w:rPr>
        <w:t>”</w:t>
      </w:r>
      <w:r>
        <w:rPr>
          <w:rFonts w:ascii="Century Gothic" w:hAnsi="Century Gothic" w:cs="Century Gothic"/>
          <w:kern w:val="2"/>
          <w:sz w:val="24"/>
          <w:szCs w:val="24"/>
        </w:rPr>
        <w:t>.</w:t>
      </w:r>
    </w:p>
    <w:p w14:paraId="1D887127" w14:textId="77777777" w:rsidR="0027536D" w:rsidRDefault="0027536D" w:rsidP="00CF3A18">
      <w:pPr>
        <w:ind w:right="-35"/>
        <w:jc w:val="both"/>
        <w:rPr>
          <w:rFonts w:ascii="Century Gothic" w:hAnsi="Century Gothic" w:cs="Century Gothic"/>
          <w:b/>
          <w:kern w:val="2"/>
          <w:sz w:val="24"/>
          <w:szCs w:val="24"/>
        </w:rPr>
      </w:pPr>
    </w:p>
    <w:p w14:paraId="39C8AB64" w14:textId="29DF7E4E" w:rsidR="00CF3A18" w:rsidRDefault="00CF3A18" w:rsidP="00CF3A18">
      <w:pPr>
        <w:ind w:right="-35"/>
        <w:jc w:val="both"/>
        <w:rPr>
          <w:rFonts w:ascii="Century Gothic" w:hAnsi="Century Gothic" w:cs="Century Gothic"/>
          <w:kern w:val="2"/>
          <w:sz w:val="24"/>
          <w:szCs w:val="24"/>
        </w:rPr>
      </w:pPr>
      <w:r w:rsidRPr="00CF3A18">
        <w:rPr>
          <w:rFonts w:ascii="Century Gothic" w:hAnsi="Century Gothic" w:cs="Century Gothic"/>
          <w:b/>
          <w:kern w:val="2"/>
          <w:sz w:val="24"/>
          <w:szCs w:val="24"/>
        </w:rPr>
        <w:t xml:space="preserve">Dott. Valentino Bergamini, direttore </w:t>
      </w:r>
      <w:proofErr w:type="spellStart"/>
      <w:r w:rsidRPr="00CF3A18">
        <w:rPr>
          <w:rFonts w:ascii="Century Gothic" w:hAnsi="Century Gothic" w:cs="Century Gothic"/>
          <w:b/>
          <w:kern w:val="2"/>
          <w:sz w:val="24"/>
          <w:szCs w:val="24"/>
        </w:rPr>
        <w:t>Uoc</w:t>
      </w:r>
      <w:proofErr w:type="spellEnd"/>
      <w:r w:rsidRPr="00CF3A18">
        <w:rPr>
          <w:rFonts w:ascii="Century Gothic" w:hAnsi="Century Gothic" w:cs="Century Gothic"/>
          <w:b/>
          <w:kern w:val="2"/>
          <w:sz w:val="24"/>
          <w:szCs w:val="24"/>
        </w:rPr>
        <w:t xml:space="preserve"> Ostetricia e Ginecologia:</w:t>
      </w:r>
      <w:r>
        <w:rPr>
          <w:rFonts w:ascii="Century Gothic" w:hAnsi="Century Gothic" w:cs="Century Gothic"/>
          <w:kern w:val="2"/>
          <w:sz w:val="24"/>
          <w:szCs w:val="24"/>
        </w:rPr>
        <w:t xml:space="preserve"> “</w:t>
      </w:r>
      <w:r w:rsidRPr="00CF3A18">
        <w:rPr>
          <w:rFonts w:ascii="Century Gothic" w:hAnsi="Century Gothic" w:cs="Century Gothic"/>
          <w:kern w:val="2"/>
          <w:sz w:val="24"/>
          <w:szCs w:val="24"/>
        </w:rPr>
        <w:t>Questo tipo di sviluppo va verso un futuro in cui la tecnologia sarà sempre più orientata alla diagnosi e alla cura dell’uomo. È un fenomeno che non ha bandiera e non ha confini. Noi facciamo l'ecografia da 30-40 anni ed è entrata in tutto quello che è il nostro protocollo terapeutico. Ora subentra l’intelligenza artificiale che ci ha già fornito dati importantissimi: riesce a produrre un processo diagnostico in maniera eccellente e a fare previsioni. Inoltre, più dati vengono caricati,</w:t>
      </w:r>
      <w:r>
        <w:rPr>
          <w:rFonts w:ascii="Century Gothic" w:hAnsi="Century Gothic" w:cs="Century Gothic"/>
          <w:kern w:val="2"/>
          <w:sz w:val="24"/>
          <w:szCs w:val="24"/>
        </w:rPr>
        <w:t xml:space="preserve"> più diventa accurata. </w:t>
      </w:r>
      <w:r w:rsidRPr="00CF3A18">
        <w:rPr>
          <w:rFonts w:ascii="Century Gothic" w:hAnsi="Century Gothic" w:cs="Century Gothic"/>
          <w:kern w:val="2"/>
          <w:sz w:val="24"/>
          <w:szCs w:val="24"/>
        </w:rPr>
        <w:t>Riduce la variabilità dell’operatore, riconosce attraverso determinati algoritmi diagnosi magari riconoscibil</w:t>
      </w:r>
      <w:r>
        <w:rPr>
          <w:rFonts w:ascii="Century Gothic" w:hAnsi="Century Gothic" w:cs="Century Gothic"/>
          <w:kern w:val="2"/>
          <w:sz w:val="24"/>
          <w:szCs w:val="24"/>
        </w:rPr>
        <w:t xml:space="preserve">i solo dall’operatore esperto. </w:t>
      </w:r>
      <w:r w:rsidRPr="00CF3A18">
        <w:rPr>
          <w:rFonts w:ascii="Century Gothic" w:hAnsi="Century Gothic" w:cs="Century Gothic"/>
          <w:kern w:val="2"/>
          <w:sz w:val="24"/>
          <w:szCs w:val="24"/>
        </w:rPr>
        <w:t>L’intelligenza artificiale non deve essere unicamente un modo per utilizzare algoritmi e arrivare a delle immagini, diagnosi o a previsioni su certi sviluppi della malattia. Pensiamo, per esempio, a un’ecografia ostetrica: è un atto emozionale. Ci sono delle aspettative da parte della mamma, ci sono delle aspettative da parte di una famiglia, questo non va dimenticato</w:t>
      </w:r>
      <w:r>
        <w:rPr>
          <w:rFonts w:ascii="Century Gothic" w:hAnsi="Century Gothic" w:cs="Century Gothic"/>
          <w:kern w:val="2"/>
          <w:sz w:val="24"/>
          <w:szCs w:val="24"/>
        </w:rPr>
        <w:t>”</w:t>
      </w:r>
      <w:r w:rsidR="001C5822">
        <w:rPr>
          <w:rFonts w:ascii="Century Gothic" w:hAnsi="Century Gothic" w:cs="Century Gothic"/>
          <w:kern w:val="2"/>
          <w:sz w:val="24"/>
          <w:szCs w:val="24"/>
        </w:rPr>
        <w:t>.</w:t>
      </w:r>
      <w:bookmarkStart w:id="0" w:name="_GoBack"/>
      <w:bookmarkEnd w:id="0"/>
    </w:p>
    <w:p w14:paraId="4C821951" w14:textId="2C1EFF56" w:rsidR="003C0294" w:rsidRDefault="003C0294" w:rsidP="00CF3A18">
      <w:pPr>
        <w:ind w:right="-35"/>
        <w:jc w:val="both"/>
        <w:rPr>
          <w:rFonts w:ascii="Century Gothic" w:hAnsi="Century Gothic" w:cs="Century Gothic"/>
          <w:kern w:val="2"/>
          <w:sz w:val="24"/>
          <w:szCs w:val="24"/>
        </w:rPr>
      </w:pPr>
    </w:p>
    <w:sectPr w:rsidR="003C0294">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A4A1A" w14:textId="77777777" w:rsidR="002E68E8" w:rsidRDefault="002E68E8">
      <w:r>
        <w:separator/>
      </w:r>
    </w:p>
  </w:endnote>
  <w:endnote w:type="continuationSeparator" w:id="0">
    <w:p w14:paraId="6D296CB6" w14:textId="77777777" w:rsidR="002E68E8" w:rsidRDefault="002E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2E68E8">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56DA8089"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D949E5">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120BB" w14:textId="77777777" w:rsidR="002E68E8" w:rsidRDefault="002E68E8">
      <w:r>
        <w:separator/>
      </w:r>
    </w:p>
  </w:footnote>
  <w:footnote w:type="continuationSeparator" w:id="0">
    <w:p w14:paraId="2F000C6E" w14:textId="77777777" w:rsidR="002E68E8" w:rsidRDefault="002E6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89768D"/>
    <w:multiLevelType w:val="hybridMultilevel"/>
    <w:tmpl w:val="46C08BF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AF"/>
    <w:rsid w:val="00005E90"/>
    <w:rsid w:val="000168B2"/>
    <w:rsid w:val="00016F15"/>
    <w:rsid w:val="000337FB"/>
    <w:rsid w:val="000446CC"/>
    <w:rsid w:val="00044B43"/>
    <w:rsid w:val="00044DDB"/>
    <w:rsid w:val="00052B8C"/>
    <w:rsid w:val="000660BF"/>
    <w:rsid w:val="00067F6E"/>
    <w:rsid w:val="00071B73"/>
    <w:rsid w:val="0007215F"/>
    <w:rsid w:val="00074A95"/>
    <w:rsid w:val="00076CA5"/>
    <w:rsid w:val="000819D0"/>
    <w:rsid w:val="000972EB"/>
    <w:rsid w:val="000A5B85"/>
    <w:rsid w:val="000B2E1D"/>
    <w:rsid w:val="000B2EB4"/>
    <w:rsid w:val="000B5F7A"/>
    <w:rsid w:val="000D1844"/>
    <w:rsid w:val="000D19DE"/>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5263"/>
    <w:rsid w:val="001A34F6"/>
    <w:rsid w:val="001A7856"/>
    <w:rsid w:val="001B222B"/>
    <w:rsid w:val="001B3A4C"/>
    <w:rsid w:val="001C0339"/>
    <w:rsid w:val="001C0E3D"/>
    <w:rsid w:val="001C1E8B"/>
    <w:rsid w:val="001C4E07"/>
    <w:rsid w:val="001C5822"/>
    <w:rsid w:val="001C602D"/>
    <w:rsid w:val="001D6619"/>
    <w:rsid w:val="001E6C09"/>
    <w:rsid w:val="001E6E94"/>
    <w:rsid w:val="002035AF"/>
    <w:rsid w:val="00211E79"/>
    <w:rsid w:val="0021265E"/>
    <w:rsid w:val="00213697"/>
    <w:rsid w:val="00215F4A"/>
    <w:rsid w:val="00220E80"/>
    <w:rsid w:val="00232800"/>
    <w:rsid w:val="002422BA"/>
    <w:rsid w:val="00251022"/>
    <w:rsid w:val="002525C2"/>
    <w:rsid w:val="00256D92"/>
    <w:rsid w:val="0026507D"/>
    <w:rsid w:val="002657E0"/>
    <w:rsid w:val="00272800"/>
    <w:rsid w:val="0027536D"/>
    <w:rsid w:val="00281D76"/>
    <w:rsid w:val="00291148"/>
    <w:rsid w:val="002955DF"/>
    <w:rsid w:val="002A6D44"/>
    <w:rsid w:val="002A76EF"/>
    <w:rsid w:val="002B0FD3"/>
    <w:rsid w:val="002B5517"/>
    <w:rsid w:val="002C439C"/>
    <w:rsid w:val="002C531E"/>
    <w:rsid w:val="002D1BC7"/>
    <w:rsid w:val="002D5DFA"/>
    <w:rsid w:val="002E03E2"/>
    <w:rsid w:val="002E09BB"/>
    <w:rsid w:val="002E1AC4"/>
    <w:rsid w:val="002E309A"/>
    <w:rsid w:val="002E68E8"/>
    <w:rsid w:val="002E6C5B"/>
    <w:rsid w:val="00300BA8"/>
    <w:rsid w:val="00304E1B"/>
    <w:rsid w:val="00322772"/>
    <w:rsid w:val="00326A41"/>
    <w:rsid w:val="00330B0F"/>
    <w:rsid w:val="00334395"/>
    <w:rsid w:val="00334DBD"/>
    <w:rsid w:val="0034525B"/>
    <w:rsid w:val="003578DD"/>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0294"/>
    <w:rsid w:val="003C5DF5"/>
    <w:rsid w:val="003C7B4E"/>
    <w:rsid w:val="003D19E7"/>
    <w:rsid w:val="003E7C18"/>
    <w:rsid w:val="003E7CD4"/>
    <w:rsid w:val="003F4AC0"/>
    <w:rsid w:val="003F7BAD"/>
    <w:rsid w:val="00403BFE"/>
    <w:rsid w:val="00411640"/>
    <w:rsid w:val="00413813"/>
    <w:rsid w:val="004258AA"/>
    <w:rsid w:val="004262CA"/>
    <w:rsid w:val="00426A95"/>
    <w:rsid w:val="004339E2"/>
    <w:rsid w:val="00434B3E"/>
    <w:rsid w:val="00435984"/>
    <w:rsid w:val="00435D36"/>
    <w:rsid w:val="004477FF"/>
    <w:rsid w:val="00447C91"/>
    <w:rsid w:val="0045330F"/>
    <w:rsid w:val="004607E9"/>
    <w:rsid w:val="004642C6"/>
    <w:rsid w:val="00467D83"/>
    <w:rsid w:val="00470CA4"/>
    <w:rsid w:val="00471005"/>
    <w:rsid w:val="0047167A"/>
    <w:rsid w:val="00472792"/>
    <w:rsid w:val="00472A5B"/>
    <w:rsid w:val="00473C29"/>
    <w:rsid w:val="00473F0E"/>
    <w:rsid w:val="00476FB4"/>
    <w:rsid w:val="0048350B"/>
    <w:rsid w:val="00492133"/>
    <w:rsid w:val="00495F87"/>
    <w:rsid w:val="004962E5"/>
    <w:rsid w:val="004976B6"/>
    <w:rsid w:val="004A0398"/>
    <w:rsid w:val="004C3357"/>
    <w:rsid w:val="004C445C"/>
    <w:rsid w:val="004C51F8"/>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90417"/>
    <w:rsid w:val="00592D31"/>
    <w:rsid w:val="00595025"/>
    <w:rsid w:val="005A08CF"/>
    <w:rsid w:val="005A1D34"/>
    <w:rsid w:val="005C25DD"/>
    <w:rsid w:val="005C6023"/>
    <w:rsid w:val="005E3FFF"/>
    <w:rsid w:val="005E4D16"/>
    <w:rsid w:val="005E5260"/>
    <w:rsid w:val="005F3128"/>
    <w:rsid w:val="005F5F0F"/>
    <w:rsid w:val="0060241B"/>
    <w:rsid w:val="00603F95"/>
    <w:rsid w:val="00605C2B"/>
    <w:rsid w:val="00606DC7"/>
    <w:rsid w:val="00612389"/>
    <w:rsid w:val="0061584F"/>
    <w:rsid w:val="00620404"/>
    <w:rsid w:val="006213F7"/>
    <w:rsid w:val="0062639C"/>
    <w:rsid w:val="00626CD5"/>
    <w:rsid w:val="006270B3"/>
    <w:rsid w:val="006271B4"/>
    <w:rsid w:val="00644AEC"/>
    <w:rsid w:val="006467E4"/>
    <w:rsid w:val="00650510"/>
    <w:rsid w:val="00655CD5"/>
    <w:rsid w:val="00655D4D"/>
    <w:rsid w:val="00661363"/>
    <w:rsid w:val="00665EC3"/>
    <w:rsid w:val="00672293"/>
    <w:rsid w:val="00674BC5"/>
    <w:rsid w:val="006837B6"/>
    <w:rsid w:val="00692809"/>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F1F6A"/>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41D85"/>
    <w:rsid w:val="00743288"/>
    <w:rsid w:val="00744627"/>
    <w:rsid w:val="00763FCC"/>
    <w:rsid w:val="00776148"/>
    <w:rsid w:val="00783AB7"/>
    <w:rsid w:val="007A2E1C"/>
    <w:rsid w:val="007B0A79"/>
    <w:rsid w:val="007B4F28"/>
    <w:rsid w:val="007B545E"/>
    <w:rsid w:val="007B675C"/>
    <w:rsid w:val="007D1651"/>
    <w:rsid w:val="007D1C63"/>
    <w:rsid w:val="007D2F89"/>
    <w:rsid w:val="007D36BA"/>
    <w:rsid w:val="007D4E55"/>
    <w:rsid w:val="007E1D87"/>
    <w:rsid w:val="007E342D"/>
    <w:rsid w:val="007E5444"/>
    <w:rsid w:val="007F318B"/>
    <w:rsid w:val="007F6F78"/>
    <w:rsid w:val="007F70C6"/>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768A8"/>
    <w:rsid w:val="008806E4"/>
    <w:rsid w:val="00880F98"/>
    <w:rsid w:val="00881D95"/>
    <w:rsid w:val="00883AA0"/>
    <w:rsid w:val="00894F8F"/>
    <w:rsid w:val="00896BFB"/>
    <w:rsid w:val="008A1F74"/>
    <w:rsid w:val="008B3D18"/>
    <w:rsid w:val="008C5476"/>
    <w:rsid w:val="008D1E1E"/>
    <w:rsid w:val="008F0A38"/>
    <w:rsid w:val="008F0A83"/>
    <w:rsid w:val="008F3850"/>
    <w:rsid w:val="008F5CE8"/>
    <w:rsid w:val="008F62E9"/>
    <w:rsid w:val="00904ED4"/>
    <w:rsid w:val="00910F3B"/>
    <w:rsid w:val="009119B9"/>
    <w:rsid w:val="00914144"/>
    <w:rsid w:val="009160E3"/>
    <w:rsid w:val="00917B21"/>
    <w:rsid w:val="00917CA3"/>
    <w:rsid w:val="00922B6E"/>
    <w:rsid w:val="00925F41"/>
    <w:rsid w:val="00926B36"/>
    <w:rsid w:val="00931781"/>
    <w:rsid w:val="00935648"/>
    <w:rsid w:val="00941567"/>
    <w:rsid w:val="00945CFD"/>
    <w:rsid w:val="009521EE"/>
    <w:rsid w:val="00954825"/>
    <w:rsid w:val="009575E1"/>
    <w:rsid w:val="0096197D"/>
    <w:rsid w:val="009776B7"/>
    <w:rsid w:val="009824CE"/>
    <w:rsid w:val="00982744"/>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29FE"/>
    <w:rsid w:val="00A03439"/>
    <w:rsid w:val="00A03AFD"/>
    <w:rsid w:val="00A060F3"/>
    <w:rsid w:val="00A06368"/>
    <w:rsid w:val="00A16781"/>
    <w:rsid w:val="00A26749"/>
    <w:rsid w:val="00A3288F"/>
    <w:rsid w:val="00A345D2"/>
    <w:rsid w:val="00A420FC"/>
    <w:rsid w:val="00A45471"/>
    <w:rsid w:val="00A472C6"/>
    <w:rsid w:val="00A5491E"/>
    <w:rsid w:val="00A61C00"/>
    <w:rsid w:val="00A6565B"/>
    <w:rsid w:val="00A6626D"/>
    <w:rsid w:val="00A6664E"/>
    <w:rsid w:val="00A66BC4"/>
    <w:rsid w:val="00A71D21"/>
    <w:rsid w:val="00A72ED0"/>
    <w:rsid w:val="00A817B3"/>
    <w:rsid w:val="00A94E9F"/>
    <w:rsid w:val="00AA5E4C"/>
    <w:rsid w:val="00AB1382"/>
    <w:rsid w:val="00AB3C51"/>
    <w:rsid w:val="00AC1A26"/>
    <w:rsid w:val="00AC21DD"/>
    <w:rsid w:val="00AC7CB2"/>
    <w:rsid w:val="00AD06B0"/>
    <w:rsid w:val="00AD0FCD"/>
    <w:rsid w:val="00AE0406"/>
    <w:rsid w:val="00AE216D"/>
    <w:rsid w:val="00AE7CD4"/>
    <w:rsid w:val="00AF32CF"/>
    <w:rsid w:val="00B04C91"/>
    <w:rsid w:val="00B14F5A"/>
    <w:rsid w:val="00B15A3D"/>
    <w:rsid w:val="00B20C9A"/>
    <w:rsid w:val="00B2468F"/>
    <w:rsid w:val="00B30658"/>
    <w:rsid w:val="00B31A7C"/>
    <w:rsid w:val="00B40FFC"/>
    <w:rsid w:val="00B443C5"/>
    <w:rsid w:val="00B6156B"/>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2B97"/>
    <w:rsid w:val="00BE58AE"/>
    <w:rsid w:val="00BE62A9"/>
    <w:rsid w:val="00BE6B57"/>
    <w:rsid w:val="00BF0FF9"/>
    <w:rsid w:val="00BF2B6C"/>
    <w:rsid w:val="00C05A0C"/>
    <w:rsid w:val="00C14A8B"/>
    <w:rsid w:val="00C22A90"/>
    <w:rsid w:val="00C349CD"/>
    <w:rsid w:val="00C43D27"/>
    <w:rsid w:val="00C81136"/>
    <w:rsid w:val="00C833FD"/>
    <w:rsid w:val="00C92FC6"/>
    <w:rsid w:val="00C930D5"/>
    <w:rsid w:val="00CA31E8"/>
    <w:rsid w:val="00CA6F49"/>
    <w:rsid w:val="00CB38A3"/>
    <w:rsid w:val="00CC09D0"/>
    <w:rsid w:val="00CF1EB2"/>
    <w:rsid w:val="00CF3A18"/>
    <w:rsid w:val="00CF41B1"/>
    <w:rsid w:val="00CF67E4"/>
    <w:rsid w:val="00D02802"/>
    <w:rsid w:val="00D049C0"/>
    <w:rsid w:val="00D05C74"/>
    <w:rsid w:val="00D12011"/>
    <w:rsid w:val="00D15BB2"/>
    <w:rsid w:val="00D23B55"/>
    <w:rsid w:val="00D27D2B"/>
    <w:rsid w:val="00D32ABE"/>
    <w:rsid w:val="00D46C30"/>
    <w:rsid w:val="00D47BC5"/>
    <w:rsid w:val="00D75A84"/>
    <w:rsid w:val="00D817E7"/>
    <w:rsid w:val="00D84103"/>
    <w:rsid w:val="00D86E7E"/>
    <w:rsid w:val="00D90207"/>
    <w:rsid w:val="00D9214F"/>
    <w:rsid w:val="00D935EF"/>
    <w:rsid w:val="00D949E5"/>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2EBE"/>
    <w:rsid w:val="00E12ECD"/>
    <w:rsid w:val="00E2023D"/>
    <w:rsid w:val="00E214BC"/>
    <w:rsid w:val="00E22C6C"/>
    <w:rsid w:val="00E24D52"/>
    <w:rsid w:val="00E254A1"/>
    <w:rsid w:val="00E25CB6"/>
    <w:rsid w:val="00E307A7"/>
    <w:rsid w:val="00E32BA5"/>
    <w:rsid w:val="00E40956"/>
    <w:rsid w:val="00E40A0C"/>
    <w:rsid w:val="00E45F1F"/>
    <w:rsid w:val="00E506D3"/>
    <w:rsid w:val="00E51078"/>
    <w:rsid w:val="00E53464"/>
    <w:rsid w:val="00E54BD9"/>
    <w:rsid w:val="00E55FA9"/>
    <w:rsid w:val="00E57256"/>
    <w:rsid w:val="00E7016A"/>
    <w:rsid w:val="00E713AE"/>
    <w:rsid w:val="00E72687"/>
    <w:rsid w:val="00E80FB8"/>
    <w:rsid w:val="00E823EC"/>
    <w:rsid w:val="00E84420"/>
    <w:rsid w:val="00E96F6B"/>
    <w:rsid w:val="00EA34CA"/>
    <w:rsid w:val="00EA3680"/>
    <w:rsid w:val="00EA36AA"/>
    <w:rsid w:val="00EB2F96"/>
    <w:rsid w:val="00EC69E8"/>
    <w:rsid w:val="00EC72B1"/>
    <w:rsid w:val="00EC7F78"/>
    <w:rsid w:val="00EE7A9F"/>
    <w:rsid w:val="00EF5441"/>
    <w:rsid w:val="00F00774"/>
    <w:rsid w:val="00F16446"/>
    <w:rsid w:val="00F259C9"/>
    <w:rsid w:val="00F30597"/>
    <w:rsid w:val="00F30F1B"/>
    <w:rsid w:val="00F3661F"/>
    <w:rsid w:val="00F3670F"/>
    <w:rsid w:val="00F4463F"/>
    <w:rsid w:val="00F54E47"/>
    <w:rsid w:val="00F55326"/>
    <w:rsid w:val="00F60257"/>
    <w:rsid w:val="00F66611"/>
    <w:rsid w:val="00F711DA"/>
    <w:rsid w:val="00F750B0"/>
    <w:rsid w:val="00F75ED1"/>
    <w:rsid w:val="00F80C10"/>
    <w:rsid w:val="00F810D1"/>
    <w:rsid w:val="00F92889"/>
    <w:rsid w:val="00F93863"/>
    <w:rsid w:val="00F93BF3"/>
    <w:rsid w:val="00F94114"/>
    <w:rsid w:val="00FA0225"/>
    <w:rsid w:val="00FA322B"/>
    <w:rsid w:val="00FA530D"/>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344602946">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581066018">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226BA-50E8-4D6D-B970-C7EC3B206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762</Words>
  <Characters>4348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5100</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MIRELLA GOBBI SPROCAGNOCCHI</cp:lastModifiedBy>
  <cp:revision>8</cp:revision>
  <cp:lastPrinted>2026-05-15T14:02:00Z</cp:lastPrinted>
  <dcterms:created xsi:type="dcterms:W3CDTF">2026-10-05T13:23:00Z</dcterms:created>
  <dcterms:modified xsi:type="dcterms:W3CDTF">2026-10-05T14:58:00Z</dcterms:modified>
</cp:coreProperties>
</file>