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7753467" w14:textId="749ED1A3" w:rsidR="00945213" w:rsidRDefault="00381279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Allergologia. </w:t>
      </w:r>
      <w:r w:rsidR="00945213">
        <w:rPr>
          <w:rFonts w:ascii="Century Gothic" w:hAnsi="Century Gothic" w:cs="Century Gothic"/>
          <w:b/>
          <w:bCs/>
          <w:kern w:val="2"/>
          <w:sz w:val="28"/>
          <w:szCs w:val="28"/>
        </w:rPr>
        <w:t>E</w:t>
      </w:r>
      <w:r w:rsidR="00945213" w:rsidRPr="00945213">
        <w:rPr>
          <w:rFonts w:ascii="Century Gothic" w:hAnsi="Century Gothic" w:cs="Century Gothic"/>
          <w:b/>
          <w:bCs/>
          <w:kern w:val="2"/>
          <w:sz w:val="28"/>
          <w:szCs w:val="28"/>
        </w:rPr>
        <w:t>ntra ufficialmente tra i 100 “Center of Excellence” al mondo</w:t>
      </w:r>
    </w:p>
    <w:p w14:paraId="3773FB47" w14:textId="77777777" w:rsidR="00945213" w:rsidRDefault="00945213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777B96AD" w14:textId="14F672A5" w:rsidR="00945213" w:rsidRPr="00945213" w:rsidRDefault="00381279" w:rsidP="00945213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L’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Uoc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Aoui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 w:rsidR="007E37BA">
        <w:rPr>
          <w:rFonts w:ascii="Century Gothic" w:hAnsi="Century Gothic" w:cs="Century Gothic"/>
          <w:b/>
          <w:bCs/>
          <w:kern w:val="2"/>
          <w:sz w:val="28"/>
          <w:szCs w:val="28"/>
        </w:rPr>
        <w:t>e l</w:t>
      </w:r>
      <w:r w:rsidR="00945213" w:rsidRPr="00945213">
        <w:rPr>
          <w:rFonts w:ascii="Century Gothic" w:hAnsi="Century Gothic" w:cs="Century Gothic"/>
          <w:b/>
          <w:bCs/>
          <w:kern w:val="2"/>
          <w:sz w:val="28"/>
          <w:szCs w:val="28"/>
        </w:rPr>
        <w:t>e ultime novità terapeutiche</w:t>
      </w:r>
      <w:r w:rsidR="007E37B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nella rete internazionale</w:t>
      </w:r>
      <w:r w:rsidR="00945213" w:rsidRPr="00945213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</w:p>
    <w:p w14:paraId="5B505A6A" w14:textId="77777777" w:rsidR="00945213" w:rsidRPr="00945213" w:rsidRDefault="00945213" w:rsidP="00945213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46C4FA33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F07FFA">
        <w:rPr>
          <w:rFonts w:ascii="Century Gothic" w:hAnsi="Century Gothic" w:cs="Century Gothic"/>
          <w:kern w:val="2"/>
          <w:sz w:val="24"/>
          <w:szCs w:val="24"/>
        </w:rPr>
        <w:t>6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 xml:space="preserve">ottobre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8435724" w14:textId="0EB88792" w:rsidR="00945213" w:rsidRDefault="00783F61" w:rsidP="007D42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Sono molte le novità in Allergologia</w:t>
      </w:r>
      <w:r w:rsidR="00F07FFA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A85AE8">
        <w:rPr>
          <w:rFonts w:ascii="Century Gothic" w:hAnsi="Century Gothic" w:cs="Century Gothic"/>
          <w:kern w:val="2"/>
          <w:sz w:val="24"/>
          <w:szCs w:val="24"/>
        </w:rPr>
        <w:t>Sono i n</w:t>
      </w:r>
      <w:r w:rsidR="00F07FFA">
        <w:rPr>
          <w:rFonts w:ascii="Century Gothic" w:hAnsi="Century Gothic" w:cs="Century Gothic"/>
          <w:kern w:val="2"/>
          <w:sz w:val="24"/>
          <w:szCs w:val="24"/>
        </w:rPr>
        <w:t>uovi trattamenti e</w:t>
      </w:r>
      <w:r w:rsidR="00A85AE8">
        <w:rPr>
          <w:rFonts w:ascii="Century Gothic" w:hAnsi="Century Gothic" w:cs="Century Gothic"/>
          <w:kern w:val="2"/>
          <w:sz w:val="24"/>
          <w:szCs w:val="24"/>
        </w:rPr>
        <w:t xml:space="preserve"> le</w:t>
      </w:r>
      <w:r w:rsidR="00F07FFA">
        <w:rPr>
          <w:rFonts w:ascii="Century Gothic" w:hAnsi="Century Gothic" w:cs="Century Gothic"/>
          <w:kern w:val="2"/>
          <w:sz w:val="24"/>
          <w:szCs w:val="24"/>
        </w:rPr>
        <w:t xml:space="preserve"> nuove modalità assistenziali </w:t>
      </w:r>
      <w:r w:rsidR="00A85AE8">
        <w:rPr>
          <w:rFonts w:ascii="Century Gothic" w:hAnsi="Century Gothic" w:cs="Century Gothic"/>
          <w:kern w:val="2"/>
          <w:sz w:val="24"/>
          <w:szCs w:val="24"/>
        </w:rPr>
        <w:t xml:space="preserve">che fanno dell’Unità operativa di Borgo Roma una struttura riconosciuta a livello 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 xml:space="preserve">internazionale. A certificarlo adesso è anche l’inserimento fra i 100 Centri di riferimento mondiali, di cui solo 6 in Italia.  </w:t>
      </w:r>
      <w:r w:rsidR="00A85AE8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10D20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4C4E0C8B" w14:textId="77777777" w:rsidR="00945213" w:rsidRDefault="00945213" w:rsidP="007D42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967E6F9" w14:textId="1153BD04" w:rsidR="007D422B" w:rsidRDefault="007D422B" w:rsidP="007D42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L’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Allergologia e Asma Center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 xml:space="preserve"> a Borgo Roma</w:t>
      </w:r>
      <w:r w:rsidR="003E4581">
        <w:rPr>
          <w:rFonts w:ascii="Century Gothic" w:hAnsi="Century Gothic" w:cs="Century Gothic"/>
          <w:kern w:val="2"/>
          <w:sz w:val="24"/>
          <w:szCs w:val="24"/>
        </w:rPr>
        <w:t xml:space="preserve">, direttore f.f. </w:t>
      </w:r>
      <w:bookmarkStart w:id="0" w:name="_GoBack"/>
      <w:bookmarkEnd w:id="0"/>
      <w:r>
        <w:rPr>
          <w:rFonts w:ascii="Century Gothic" w:hAnsi="Century Gothic" w:cs="Century Gothic"/>
          <w:kern w:val="2"/>
          <w:sz w:val="24"/>
          <w:szCs w:val="24"/>
        </w:rPr>
        <w:t xml:space="preserve">prof. Marco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Caminati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 xml:space="preserve">è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“Center of Excellence” della WAO (World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Allergy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Organization)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per l’eccellenza nella 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 xml:space="preserve">ricerca,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formazione e 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>eccellenza clinica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in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allegologia</w:t>
      </w:r>
      <w:proofErr w:type="spellEnd"/>
      <w:r w:rsidR="00945213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>
        <w:rPr>
          <w:rFonts w:ascii="Century Gothic" w:hAnsi="Century Gothic" w:cs="Century Gothic"/>
          <w:kern w:val="2"/>
          <w:sz w:val="24"/>
          <w:szCs w:val="24"/>
        </w:rPr>
        <w:t>asma e immunologia clinica.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A consegnare la targa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>, lo scorso 3 ottobre, sono stati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il dott. </w:t>
      </w:r>
      <w:r w:rsidRPr="00381279">
        <w:rPr>
          <w:rFonts w:ascii="Century Gothic" w:hAnsi="Century Gothic" w:cs="Century Gothic"/>
          <w:kern w:val="2"/>
          <w:sz w:val="24"/>
          <w:szCs w:val="24"/>
        </w:rPr>
        <w:t xml:space="preserve">Ignacio J. </w:t>
      </w:r>
      <w:proofErr w:type="spellStart"/>
      <w:r w:rsidRPr="00381279">
        <w:rPr>
          <w:rFonts w:ascii="Century Gothic" w:hAnsi="Century Gothic" w:cs="Century Gothic"/>
          <w:kern w:val="2"/>
          <w:sz w:val="24"/>
          <w:szCs w:val="24"/>
        </w:rPr>
        <w:t>Ansotegui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direttore medico esecutivo della WAO e il dott. </w:t>
      </w:r>
      <w:r w:rsidRPr="00381279">
        <w:rPr>
          <w:rFonts w:ascii="Century Gothic" w:hAnsi="Century Gothic" w:cs="Century Gothic"/>
          <w:kern w:val="2"/>
          <w:sz w:val="24"/>
          <w:szCs w:val="24"/>
        </w:rPr>
        <w:t xml:space="preserve">Alessandro Fiocchi, </w:t>
      </w:r>
      <w:r w:rsidR="00945213">
        <w:rPr>
          <w:rFonts w:ascii="Century Gothic" w:hAnsi="Century Gothic" w:cs="Century Gothic"/>
          <w:kern w:val="2"/>
          <w:sz w:val="24"/>
          <w:szCs w:val="24"/>
        </w:rPr>
        <w:t>presidente eletto WAO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7AEE099A" w14:textId="18F34239" w:rsidR="00945213" w:rsidRDefault="00945213" w:rsidP="007D422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6E8E70B" w14:textId="7E55D577" w:rsidR="00945213" w:rsidRPr="00945213" w:rsidRDefault="00945213" w:rsidP="00945213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45213">
        <w:rPr>
          <w:rFonts w:ascii="Century Gothic" w:hAnsi="Century Gothic" w:cs="Century Gothic"/>
          <w:b/>
          <w:kern w:val="2"/>
          <w:sz w:val="24"/>
          <w:szCs w:val="24"/>
        </w:rPr>
        <w:t xml:space="preserve">“Center of Excellence”, cosa comporta. </w:t>
      </w:r>
      <w:r w:rsidRPr="007E37BA">
        <w:rPr>
          <w:rFonts w:ascii="Century Gothic" w:hAnsi="Century Gothic" w:cs="Century Gothic"/>
          <w:kern w:val="2"/>
          <w:sz w:val="24"/>
          <w:szCs w:val="24"/>
        </w:rPr>
        <w:t>La rete dei Centri di Alle</w:t>
      </w:r>
      <w:r w:rsidR="007E37BA" w:rsidRPr="007E37BA">
        <w:rPr>
          <w:rFonts w:ascii="Century Gothic" w:hAnsi="Century Gothic" w:cs="Century Gothic"/>
          <w:kern w:val="2"/>
          <w:sz w:val="24"/>
          <w:szCs w:val="24"/>
        </w:rPr>
        <w:t>rgologia</w:t>
      </w:r>
      <w:r w:rsidR="007E37BA">
        <w:rPr>
          <w:rFonts w:ascii="Century Gothic" w:hAnsi="Century Gothic" w:cs="Century Gothic"/>
          <w:b/>
          <w:kern w:val="2"/>
          <w:sz w:val="24"/>
          <w:szCs w:val="24"/>
        </w:rPr>
        <w:t xml:space="preserve">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r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 xml:space="preserve">appresenta un punto di riferimento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 xml:space="preserve">globale 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 xml:space="preserve">per più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aspetti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 xml:space="preserve"> e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 xml:space="preserve">per diversi 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>stakeholder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, ma soprattutto con benefici per i pazienti che trovano tutti i trattamenti più avanzati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>. Le aziende farmaceutiche internazionali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collaborano con questi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 xml:space="preserve"> centri qualificati per le sperimentazioni cliniche e per l'accesso ai farmaci in anteprima.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I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 xml:space="preserve"> giovani medici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specialisti completano la formazione ne</w:t>
      </w:r>
      <w:r w:rsidRPr="00945213">
        <w:rPr>
          <w:rFonts w:ascii="Century Gothic" w:hAnsi="Century Gothic" w:cs="Century Gothic"/>
          <w:kern w:val="2"/>
          <w:sz w:val="24"/>
          <w:szCs w:val="24"/>
        </w:rPr>
        <w:t>i training all'estero. A ciò si aggiunge un'attività di ricerca nella gestione e condivisione di iniziative che i centri di eccellenza promuovono, sia sul piano dell'aggiornamento professionale sia nel segnalare bisogni emergenti. Si tratta quindi di una ricerca "sul campo", che parte dall'esperienza concreta maturata con i propri pazienti e dalle pratiche che si dimostrano efficaci, all'interno di un circuito di scambio di novità e conoscenze. Appartenere a questa rete significa quindi conoscere le ultime novità in tempo reale e poterle applicare subito, con vantaggi in termini di aggiornamento, di opportunità e di apertura a soluzioni innovative prima della loro commercializzazione su larga scala.</w:t>
      </w:r>
    </w:p>
    <w:p w14:paraId="4DF1DC94" w14:textId="64564783" w:rsidR="007D422B" w:rsidRDefault="007D422B" w:rsidP="00810D2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D90754C" w14:textId="6F653E13" w:rsidR="00CB790E" w:rsidRDefault="007D422B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D422B">
        <w:rPr>
          <w:rFonts w:ascii="Century Gothic" w:hAnsi="Century Gothic" w:cs="Century Gothic"/>
          <w:b/>
          <w:kern w:val="2"/>
          <w:sz w:val="24"/>
          <w:szCs w:val="24"/>
        </w:rPr>
        <w:t>Asma incide su ansia e depressione.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 xml:space="preserve">Nei pazienti asmatici che presentano anche disturbi depressivi e ansiosi, lo specifico meccanismo infiammatorio dell'asma contribuisce a peggiorare questi disturbi. Per questo la valutazione del paziente 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lastRenderedPageBreak/>
        <w:t>asmatico deve essere condotta a 360 gradi. Fino a oggi si riteneva il contrario, ovvero che fossero i disturbi psicologici a peggiorare l'asma.</w:t>
      </w:r>
    </w:p>
    <w:p w14:paraId="5F0530A2" w14:textId="725F2487" w:rsidR="00810D20" w:rsidRDefault="00810D20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38C9D21" w14:textId="510EA81A" w:rsidR="00810D20" w:rsidRDefault="007D422B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D422B">
        <w:rPr>
          <w:rFonts w:ascii="Century Gothic" w:hAnsi="Century Gothic" w:cs="Century Gothic"/>
          <w:b/>
          <w:kern w:val="2"/>
          <w:sz w:val="24"/>
          <w:szCs w:val="24"/>
        </w:rPr>
        <w:t xml:space="preserve">Nuovi farmaci per la rinite. 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>Per la rinite allergica sono disponibili nuovi trattamenti topici (locali), molto più efficaci per la cura e il controllo della patologia rispetto al tradizionale trattamento antistaminico per via orale. Si tratta di terapie personalizzate, che vengono somministrate in base al livello di gravità della rinite.</w:t>
      </w:r>
    </w:p>
    <w:p w14:paraId="3A53BD05" w14:textId="77777777" w:rsidR="008100E6" w:rsidRPr="00CB790E" w:rsidRDefault="008100E6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5C63490F" w14:textId="41886482" w:rsidR="00CB790E" w:rsidRPr="00CB790E" w:rsidRDefault="007D422B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D422B">
        <w:rPr>
          <w:rFonts w:ascii="Century Gothic" w:hAnsi="Century Gothic" w:cs="Century Gothic"/>
          <w:b/>
          <w:kern w:val="2"/>
          <w:sz w:val="24"/>
          <w:szCs w:val="24"/>
        </w:rPr>
        <w:t xml:space="preserve">Shock anafilattico in gravidanza. 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 xml:space="preserve">Il prof. </w:t>
      </w:r>
      <w:proofErr w:type="spellStart"/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>Caminati</w:t>
      </w:r>
      <w:proofErr w:type="spellEnd"/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 xml:space="preserve"> ha partecipato, insieme alla dott.ssa Luciana Tanno (Montpellier), alla stesura di una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 xml:space="preserve"> linea di raccomandazioni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 xml:space="preserve"> per la gestione dell'anafilassi in gravidanza. 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>Durante la gestazione po</w:t>
      </w:r>
      <w:r w:rsidR="008100E6" w:rsidRPr="008100E6">
        <w:rPr>
          <w:rFonts w:ascii="Century Gothic" w:hAnsi="Century Gothic" w:cs="Century Gothic"/>
          <w:kern w:val="2"/>
          <w:sz w:val="24"/>
          <w:szCs w:val="24"/>
        </w:rPr>
        <w:t>ssono verificarsi casi di shock anafilattico, causati ad esempio da allergia a farmaci o da punture di insetto: queste raccomandazioni possono quindi essere consultate da ginecologi, anestesisti e neonatologi per gestire le pazienti in questa particolare condizione</w:t>
      </w:r>
      <w:r w:rsidR="008100E6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43CA18CE" w14:textId="43BEEAD4" w:rsidR="00123397" w:rsidRDefault="00123397" w:rsidP="0038127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BECD0D0" w14:textId="48981D4C" w:rsidR="00CE5A45" w:rsidRDefault="00CE5A45" w:rsidP="0012339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 w:rsidRPr="00CE5A45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CE5A45">
        <w:rPr>
          <w:rFonts w:ascii="Century Gothic" w:hAnsi="Century Gothic" w:cs="Century Gothic"/>
          <w:b/>
          <w:kern w:val="2"/>
          <w:sz w:val="24"/>
          <w:szCs w:val="24"/>
        </w:rPr>
        <w:t xml:space="preserve"> Allergologia</w:t>
      </w:r>
      <w:r w:rsidR="007E37BA">
        <w:rPr>
          <w:rFonts w:ascii="Century Gothic" w:hAnsi="Century Gothic" w:cs="Century Gothic"/>
          <w:b/>
          <w:kern w:val="2"/>
          <w:sz w:val="24"/>
          <w:szCs w:val="24"/>
        </w:rPr>
        <w:t xml:space="preserve"> di Borgo Roma</w:t>
      </w:r>
      <w:r w:rsidRPr="00CE5A45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dispone di un’intera equipe al servizio delle patologie allergiche, che si trova all’8° piano dell’ospedale di Borgo Roma. Ne fanno parte 5 medici, un dottorando e 13 specializzandi. </w:t>
      </w:r>
    </w:p>
    <w:p w14:paraId="259871C4" w14:textId="77777777" w:rsidR="00123397" w:rsidRDefault="00123397" w:rsidP="0012339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C00E8F4" w14:textId="7520017E" w:rsidR="00850909" w:rsidRDefault="00850909" w:rsidP="0085090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381279">
        <w:rPr>
          <w:rFonts w:ascii="Century Gothic" w:hAnsi="Century Gothic" w:cs="Century Gothic"/>
          <w:b/>
          <w:kern w:val="2"/>
          <w:sz w:val="24"/>
          <w:szCs w:val="24"/>
        </w:rPr>
        <w:t xml:space="preserve">Prof. Marco </w:t>
      </w:r>
      <w:proofErr w:type="spellStart"/>
      <w:r w:rsidRPr="00381279">
        <w:rPr>
          <w:rFonts w:ascii="Century Gothic" w:hAnsi="Century Gothic" w:cs="Century Gothic"/>
          <w:b/>
          <w:kern w:val="2"/>
          <w:sz w:val="24"/>
          <w:szCs w:val="24"/>
        </w:rPr>
        <w:t>Caminati</w:t>
      </w:r>
      <w:proofErr w:type="spellEnd"/>
      <w:r w:rsidRPr="00381279">
        <w:rPr>
          <w:rFonts w:ascii="Century Gothic" w:hAnsi="Century Gothic" w:cs="Century Gothic"/>
          <w:b/>
          <w:kern w:val="2"/>
          <w:sz w:val="24"/>
          <w:szCs w:val="24"/>
        </w:rPr>
        <w:t xml:space="preserve">, direttore </w:t>
      </w:r>
      <w:r w:rsidR="003E4581">
        <w:rPr>
          <w:rFonts w:ascii="Century Gothic" w:hAnsi="Century Gothic" w:cs="Century Gothic"/>
          <w:b/>
          <w:kern w:val="2"/>
          <w:sz w:val="24"/>
          <w:szCs w:val="24"/>
        </w:rPr>
        <w:t xml:space="preserve">f.f. </w:t>
      </w:r>
      <w:proofErr w:type="spellStart"/>
      <w:r w:rsidRPr="00381279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381279">
        <w:rPr>
          <w:rFonts w:ascii="Century Gothic" w:hAnsi="Century Gothic" w:cs="Century Gothic"/>
          <w:b/>
          <w:kern w:val="2"/>
          <w:sz w:val="24"/>
          <w:szCs w:val="24"/>
        </w:rPr>
        <w:t xml:space="preserve"> Allergologia e Asma Center: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>Questo riconoscimento rappresenta la conferma di un percorso che dura da molti anni. È lo stesso percorso che mi ha portato a Verona e che qui ci ha permesso di sviluppare ulteriormente il potenziale della nostra Unità in termini di ricerca, didattica, formazione e assistenza. La nostra mission è infatti integrare tutti questi aspetti, offrendo il miglior standard di cura ai pazienti, ma anche creando uno spazio di crescita per i professionisti.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 Andiamo particolarmente fieri del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 xml:space="preserve"> flusso costante di specialisti in formazione che arrivano dall’estero per trascorrere diversi mesi 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da noi, 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>attratti dal nostro modello di gestione e dalle nostre linee di ricerca. Questo riconoscimento lo interpretiamo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>,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 xml:space="preserve"> non tanto come un traguardo, quanto come uno stimolo a continuare 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perseguire sempre più questo potenziale. 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 xml:space="preserve">Il riconoscimento ci offre inoltre nuove opportunità sul fronte della ricerca e dell’accesso alle sperimentazioni di nuovi farmaci, così come agli aggiornamenti delle indicazioni terapeutiche. 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Avremo più 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>accesso a farmaci non ancora pienamente approvati, ma che potrebb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ero rivelarsi necessari in casi 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>particolarmente complessi, quando le possibilità terapeutiche disponibili non sono sufficienti.</w:t>
      </w:r>
      <w:r w:rsidR="0038127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850909">
        <w:rPr>
          <w:rFonts w:ascii="Century Gothic" w:hAnsi="Century Gothic" w:cs="Century Gothic"/>
          <w:kern w:val="2"/>
          <w:sz w:val="24"/>
          <w:szCs w:val="24"/>
        </w:rPr>
        <w:t>Infine, è un’opportunità importante anche per le associazioni dei pazienti che collaborano con noi, perché può offrire loro maggiore visibilità e contribuire ad ampliare il loro network, un elemento fondamentale per la crescita di tutti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</w:p>
    <w:p w14:paraId="3CB8D8E9" w14:textId="27AF09D7" w:rsidR="00CB790E" w:rsidRDefault="00CB790E" w:rsidP="00CB790E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54A38BC" w14:textId="7CC65074" w:rsidR="007726B9" w:rsidRDefault="007726B9" w:rsidP="007726B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850909">
        <w:rPr>
          <w:rFonts w:ascii="Century Gothic" w:hAnsi="Century Gothic" w:cs="Century Gothic"/>
          <w:b/>
          <w:kern w:val="2"/>
          <w:sz w:val="24"/>
          <w:szCs w:val="24"/>
        </w:rPr>
        <w:lastRenderedPageBreak/>
        <w:t xml:space="preserve">Alessandro Fiocchi, </w:t>
      </w:r>
      <w:r w:rsidR="00850909" w:rsidRPr="00850909">
        <w:rPr>
          <w:rFonts w:ascii="Century Gothic" w:hAnsi="Century Gothic" w:cs="Century Gothic"/>
          <w:b/>
          <w:kern w:val="2"/>
          <w:sz w:val="24"/>
          <w:szCs w:val="24"/>
        </w:rPr>
        <w:t xml:space="preserve">segretario generale e tesoriere </w:t>
      </w:r>
      <w:proofErr w:type="spellStart"/>
      <w:r w:rsidRPr="00850909">
        <w:rPr>
          <w:rFonts w:ascii="Century Gothic" w:hAnsi="Century Gothic" w:cs="Century Gothic"/>
          <w:b/>
          <w:kern w:val="2"/>
          <w:sz w:val="24"/>
          <w:szCs w:val="24"/>
        </w:rPr>
        <w:t>Wao</w:t>
      </w:r>
      <w:proofErr w:type="spellEnd"/>
      <w:r w:rsidRPr="00850909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7726B9">
        <w:rPr>
          <w:rFonts w:ascii="Century Gothic" w:hAnsi="Century Gothic" w:cs="Century Gothic"/>
          <w:kern w:val="2"/>
          <w:sz w:val="24"/>
          <w:szCs w:val="24"/>
        </w:rPr>
        <w:t>L’Unità operativa di Verona entra a far p</w:t>
      </w:r>
      <w:r>
        <w:rPr>
          <w:rFonts w:ascii="Century Gothic" w:hAnsi="Century Gothic" w:cs="Century Gothic"/>
          <w:kern w:val="2"/>
          <w:sz w:val="24"/>
          <w:szCs w:val="24"/>
        </w:rPr>
        <w:t>ar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 xml:space="preserve">te dei 100 </w:t>
      </w:r>
      <w:r w:rsidR="007E37BA">
        <w:rPr>
          <w:rFonts w:ascii="Century Gothic" w:hAnsi="Century Gothic" w:cs="Century Gothic"/>
          <w:kern w:val="2"/>
          <w:sz w:val="24"/>
          <w:szCs w:val="24"/>
        </w:rPr>
        <w:t>C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>entri d’</w:t>
      </w:r>
      <w:r>
        <w:rPr>
          <w:rFonts w:ascii="Century Gothic" w:hAnsi="Century Gothic" w:cs="Century Gothic"/>
          <w:kern w:val="2"/>
          <w:sz w:val="24"/>
          <w:szCs w:val="24"/>
        </w:rPr>
        <w:t>eccellenz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>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mondiali. Ha superato i 4 requisiti principali: </w:t>
      </w:r>
      <w:r w:rsidRPr="007726B9">
        <w:rPr>
          <w:rFonts w:ascii="Century Gothic" w:hAnsi="Century Gothic" w:cs="Century Gothic"/>
          <w:kern w:val="2"/>
          <w:sz w:val="24"/>
          <w:szCs w:val="24"/>
        </w:rPr>
        <w:t>competenza, volume di attività, produzione scientifica e connessione con i centri internazionali, con cui è possibile collaborare allo sv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 xml:space="preserve">iluppo della nostra disciplina. </w:t>
      </w:r>
      <w:r w:rsidRPr="007726B9">
        <w:rPr>
          <w:rFonts w:ascii="Century Gothic" w:hAnsi="Century Gothic" w:cs="Century Gothic"/>
          <w:kern w:val="2"/>
          <w:sz w:val="24"/>
          <w:szCs w:val="24"/>
        </w:rPr>
        <w:t>L’Unità ha superato tutti questi requisiti e, quindi, entra a far parte di questo gruppo. Sono circa 100 i centri di eccellenza dell’Organizzazione mondiale dell’allergia, distribuiti nei cinque continenti. Farne parte significa poter partecipare a ricerche comuni, in particolare di tipo epidemiologico e farmacologico, ed essere costantemente aggiornati sulle novità della ricerca in allergologia: dalla diagnosi al trattamento, dalla terapia alla prognosi, fino all’assistenza ai pazienti e al rapporto co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 xml:space="preserve">n le associazioni dei pazienti. </w:t>
      </w:r>
      <w:r w:rsidRPr="007726B9">
        <w:rPr>
          <w:rFonts w:ascii="Century Gothic" w:hAnsi="Century Gothic" w:cs="Century Gothic"/>
          <w:kern w:val="2"/>
          <w:sz w:val="24"/>
          <w:szCs w:val="24"/>
        </w:rPr>
        <w:t>Questo consente di essere informati prima degli altri sulle principali novità e di trovarsi nella posizione migliore per offrire il miglior servizio possibil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>e ai propri pazienti veronesi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850909">
        <w:rPr>
          <w:rFonts w:ascii="Century Gothic" w:hAnsi="Century Gothic" w:cs="Century Gothic"/>
          <w:kern w:val="2"/>
          <w:sz w:val="24"/>
          <w:szCs w:val="24"/>
        </w:rPr>
        <w:t>.</w:t>
      </w:r>
    </w:p>
    <w:sectPr w:rsidR="007726B9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049B6" w14:textId="77777777" w:rsidR="00722534" w:rsidRDefault="00722534">
      <w:r>
        <w:separator/>
      </w:r>
    </w:p>
  </w:endnote>
  <w:endnote w:type="continuationSeparator" w:id="0">
    <w:p w14:paraId="76EC8FBD" w14:textId="77777777" w:rsidR="00722534" w:rsidRDefault="0072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722534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7CEE8AC8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3E4581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4BF06" w14:textId="77777777" w:rsidR="00722534" w:rsidRDefault="00722534">
      <w:r>
        <w:separator/>
      </w:r>
    </w:p>
  </w:footnote>
  <w:footnote w:type="continuationSeparator" w:id="0">
    <w:p w14:paraId="59E67318" w14:textId="77777777" w:rsidR="00722534" w:rsidRDefault="0072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3397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4525B"/>
    <w:rsid w:val="003578DD"/>
    <w:rsid w:val="00364CE1"/>
    <w:rsid w:val="003656B7"/>
    <w:rsid w:val="0036769C"/>
    <w:rsid w:val="00380F37"/>
    <w:rsid w:val="00381279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4581"/>
    <w:rsid w:val="003E7C18"/>
    <w:rsid w:val="003E7CD4"/>
    <w:rsid w:val="003F4AC0"/>
    <w:rsid w:val="003F7BAD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534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26B9"/>
    <w:rsid w:val="00776148"/>
    <w:rsid w:val="00783AB7"/>
    <w:rsid w:val="00783F61"/>
    <w:rsid w:val="007A2E1C"/>
    <w:rsid w:val="007B0A79"/>
    <w:rsid w:val="007B4F28"/>
    <w:rsid w:val="007B545E"/>
    <w:rsid w:val="007D1651"/>
    <w:rsid w:val="007D1C63"/>
    <w:rsid w:val="007D2F89"/>
    <w:rsid w:val="007D36BA"/>
    <w:rsid w:val="007D422B"/>
    <w:rsid w:val="007D4E55"/>
    <w:rsid w:val="007E1D87"/>
    <w:rsid w:val="007E342D"/>
    <w:rsid w:val="007E37BA"/>
    <w:rsid w:val="007E5444"/>
    <w:rsid w:val="007F318B"/>
    <w:rsid w:val="007F6F78"/>
    <w:rsid w:val="007F70C6"/>
    <w:rsid w:val="0080618A"/>
    <w:rsid w:val="0080780D"/>
    <w:rsid w:val="008100E6"/>
    <w:rsid w:val="00810D20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0909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213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67FC1"/>
    <w:rsid w:val="00A71D21"/>
    <w:rsid w:val="00A72ED0"/>
    <w:rsid w:val="00A817B3"/>
    <w:rsid w:val="00A85AE8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B53E8"/>
    <w:rsid w:val="00CB790E"/>
    <w:rsid w:val="00CC09D0"/>
    <w:rsid w:val="00CE5A45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07FFA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B9AEF-8E6F-4D3B-A78B-D747DE7A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6124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5</cp:revision>
  <cp:lastPrinted>2026-05-15T14:02:00Z</cp:lastPrinted>
  <dcterms:created xsi:type="dcterms:W3CDTF">2026-10-05T16:15:00Z</dcterms:created>
  <dcterms:modified xsi:type="dcterms:W3CDTF">2026-10-06T11:57:00Z</dcterms:modified>
</cp:coreProperties>
</file>