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5804F12" w14:textId="129D370C" w:rsidR="00E57256" w:rsidRPr="00186FDF" w:rsidRDefault="00067F6E" w:rsidP="00186FDF">
      <w:pPr>
        <w:pStyle w:val="Titolo1"/>
        <w:rPr>
          <w:rFonts w:ascii="Century Gothic" w:hAnsi="Century Gothic"/>
          <w:sz w:val="28"/>
          <w:szCs w:val="28"/>
        </w:rPr>
      </w:pPr>
      <w:r>
        <w:rPr>
          <w:rFonts w:ascii="Century Gothic" w:hAnsi="Century Gothic"/>
          <w:sz w:val="28"/>
          <w:szCs w:val="28"/>
        </w:rPr>
        <w:t xml:space="preserve">Nefrologia. </w:t>
      </w:r>
      <w:proofErr w:type="spellStart"/>
      <w:r>
        <w:rPr>
          <w:rFonts w:ascii="Century Gothic" w:hAnsi="Century Gothic"/>
          <w:sz w:val="28"/>
          <w:szCs w:val="28"/>
        </w:rPr>
        <w:t>Aoui</w:t>
      </w:r>
      <w:proofErr w:type="spellEnd"/>
      <w:r>
        <w:rPr>
          <w:rFonts w:ascii="Century Gothic" w:hAnsi="Century Gothic"/>
          <w:sz w:val="28"/>
          <w:szCs w:val="28"/>
        </w:rPr>
        <w:t xml:space="preserve"> incontra i ragazzi delle superiori: le malattie renali si prevengono da giovani</w:t>
      </w:r>
    </w:p>
    <w:p w14:paraId="6666351C" w14:textId="77777777" w:rsidR="00E57256" w:rsidRPr="00755F11" w:rsidRDefault="00E57256" w:rsidP="00E57256"/>
    <w:p w14:paraId="7A106FA0" w14:textId="7CFDA5F4" w:rsidR="00E57256" w:rsidRPr="00541E00" w:rsidRDefault="00541E00" w:rsidP="00541E00">
      <w:pPr>
        <w:jc w:val="center"/>
        <w:rPr>
          <w:rFonts w:ascii="Century Gothic" w:hAnsi="Century Gothic"/>
          <w:b/>
          <w:sz w:val="28"/>
          <w:szCs w:val="28"/>
        </w:rPr>
      </w:pPr>
      <w:r>
        <w:rPr>
          <w:rFonts w:ascii="Century Gothic" w:hAnsi="Century Gothic"/>
          <w:b/>
          <w:sz w:val="28"/>
          <w:szCs w:val="28"/>
        </w:rPr>
        <w:t>Prof Ferraro: “</w:t>
      </w:r>
      <w:proofErr w:type="spellStart"/>
      <w:r>
        <w:rPr>
          <w:rFonts w:ascii="Century Gothic" w:hAnsi="Century Gothic"/>
          <w:b/>
          <w:sz w:val="28"/>
          <w:szCs w:val="28"/>
        </w:rPr>
        <w:t>Aoui</w:t>
      </w:r>
      <w:proofErr w:type="spellEnd"/>
      <w:r>
        <w:rPr>
          <w:rFonts w:ascii="Century Gothic" w:hAnsi="Century Gothic"/>
          <w:b/>
          <w:sz w:val="28"/>
          <w:szCs w:val="28"/>
        </w:rPr>
        <w:t xml:space="preserve"> </w:t>
      </w:r>
      <w:r w:rsidRPr="00541E00">
        <w:rPr>
          <w:rFonts w:ascii="Century Gothic" w:hAnsi="Century Gothic"/>
          <w:b/>
          <w:sz w:val="28"/>
          <w:szCs w:val="28"/>
        </w:rPr>
        <w:t xml:space="preserve">impegnata </w:t>
      </w:r>
      <w:r w:rsidR="00AD0FCD">
        <w:rPr>
          <w:rFonts w:ascii="Century Gothic" w:hAnsi="Century Gothic"/>
          <w:b/>
          <w:sz w:val="28"/>
          <w:szCs w:val="28"/>
        </w:rPr>
        <w:t xml:space="preserve">a mantenere una </w:t>
      </w:r>
      <w:r w:rsidRPr="00541E00">
        <w:rPr>
          <w:rFonts w:ascii="Century Gothic" w:hAnsi="Century Gothic"/>
          <w:b/>
          <w:sz w:val="28"/>
          <w:szCs w:val="28"/>
        </w:rPr>
        <w:t xml:space="preserve">collettività informata e in salute, </w:t>
      </w:r>
      <w:r w:rsidR="00AD0FCD">
        <w:rPr>
          <w:rFonts w:ascii="Century Gothic" w:hAnsi="Century Gothic"/>
          <w:b/>
          <w:sz w:val="28"/>
          <w:szCs w:val="28"/>
        </w:rPr>
        <w:t>giovani compresi”</w:t>
      </w:r>
    </w:p>
    <w:p w14:paraId="63974203" w14:textId="77777777" w:rsidR="00E57256" w:rsidRDefault="00E57256" w:rsidP="00E57256"/>
    <w:p w14:paraId="3CCC54B7" w14:textId="77777777" w:rsidR="00E57256" w:rsidRDefault="00E57256" w:rsidP="00E57256"/>
    <w:p w14:paraId="36082373" w14:textId="77777777" w:rsidR="00541E00" w:rsidRDefault="00E57256" w:rsidP="00541E00">
      <w:pPr>
        <w:ind w:right="-35"/>
        <w:jc w:val="both"/>
        <w:rPr>
          <w:rFonts w:ascii="Century Gothic" w:hAnsi="Century Gothic"/>
          <w:sz w:val="24"/>
          <w:szCs w:val="24"/>
        </w:rPr>
      </w:pPr>
      <w:r w:rsidRPr="009D4DB4">
        <w:rPr>
          <w:rFonts w:ascii="Century Gothic" w:hAnsi="Century Gothic" w:cs="Century Gothic"/>
          <w:kern w:val="2"/>
          <w:sz w:val="24"/>
          <w:szCs w:val="24"/>
        </w:rPr>
        <w:t>Verona,</w:t>
      </w:r>
      <w:r w:rsidR="00067F6E">
        <w:rPr>
          <w:rFonts w:ascii="Century Gothic" w:hAnsi="Century Gothic" w:cs="Century Gothic"/>
          <w:kern w:val="2"/>
          <w:sz w:val="24"/>
          <w:szCs w:val="24"/>
        </w:rPr>
        <w:t xml:space="preserve"> 27</w:t>
      </w:r>
      <w:r w:rsidR="00131B5A">
        <w:rPr>
          <w:rFonts w:ascii="Century Gothic" w:hAnsi="Century Gothic" w:cs="Century Gothic"/>
          <w:kern w:val="2"/>
          <w:sz w:val="24"/>
          <w:szCs w:val="24"/>
        </w:rPr>
        <w:t xml:space="preserve"> marzo 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19B05702" w14:textId="0664D034" w:rsidR="00AD0FCD" w:rsidRPr="007D5761" w:rsidRDefault="00541E00" w:rsidP="007D5761">
      <w:pPr>
        <w:ind w:right="-35"/>
        <w:jc w:val="both"/>
        <w:rPr>
          <w:rFonts w:ascii="Century Gothic" w:eastAsia="Calibri" w:hAnsi="Century Gothic"/>
          <w:kern w:val="2"/>
          <w:sz w:val="24"/>
          <w:szCs w:val="24"/>
          <w:lang w:eastAsia="en-US"/>
        </w:rPr>
      </w:pPr>
      <w:r>
        <w:rPr>
          <w:rFonts w:ascii="Century Gothic" w:hAnsi="Century Gothic"/>
          <w:sz w:val="24"/>
          <w:szCs w:val="24"/>
        </w:rPr>
        <w:t>Stamattina</w:t>
      </w:r>
      <w:r w:rsidR="000168B2">
        <w:rPr>
          <w:rFonts w:ascii="Century Gothic" w:eastAsia="Calibri" w:hAnsi="Century Gothic"/>
          <w:kern w:val="2"/>
          <w:sz w:val="24"/>
          <w:szCs w:val="24"/>
          <w:lang w:eastAsia="en-US"/>
        </w:rPr>
        <w:t xml:space="preserve"> gli specialisti della Nefrologia </w:t>
      </w:r>
      <w:proofErr w:type="spellStart"/>
      <w:r w:rsidR="000168B2">
        <w:rPr>
          <w:rFonts w:ascii="Century Gothic" w:eastAsia="Calibri" w:hAnsi="Century Gothic"/>
          <w:kern w:val="2"/>
          <w:sz w:val="24"/>
          <w:szCs w:val="24"/>
          <w:lang w:eastAsia="en-US"/>
        </w:rPr>
        <w:t>Aoui</w:t>
      </w:r>
      <w:proofErr w:type="spellEnd"/>
      <w:r w:rsidR="000168B2">
        <w:rPr>
          <w:rFonts w:ascii="Century Gothic" w:eastAsia="Calibri" w:hAnsi="Century Gothic"/>
          <w:kern w:val="2"/>
          <w:sz w:val="24"/>
          <w:szCs w:val="24"/>
          <w:lang w:eastAsia="en-US"/>
        </w:rPr>
        <w:t xml:space="preserve"> hanno promosso un momento </w:t>
      </w:r>
      <w:r>
        <w:rPr>
          <w:rFonts w:ascii="Century Gothic" w:eastAsia="Calibri" w:hAnsi="Century Gothic"/>
          <w:kern w:val="2"/>
          <w:sz w:val="24"/>
          <w:szCs w:val="24"/>
          <w:lang w:eastAsia="en-US"/>
        </w:rPr>
        <w:t xml:space="preserve">rivolto agli studenti, </w:t>
      </w:r>
      <w:r w:rsidR="000168B2">
        <w:rPr>
          <w:rFonts w:ascii="Century Gothic" w:eastAsia="Calibri" w:hAnsi="Century Gothic"/>
          <w:kern w:val="2"/>
          <w:sz w:val="24"/>
          <w:szCs w:val="24"/>
          <w:lang w:eastAsia="en-US"/>
        </w:rPr>
        <w:t xml:space="preserve">di sensibilizzazione </w:t>
      </w:r>
      <w:r>
        <w:rPr>
          <w:rFonts w:ascii="Century Gothic" w:eastAsia="Calibri" w:hAnsi="Century Gothic"/>
          <w:kern w:val="2"/>
          <w:sz w:val="24"/>
          <w:szCs w:val="24"/>
          <w:lang w:eastAsia="en-US"/>
        </w:rPr>
        <w:t xml:space="preserve">a prevenire </w:t>
      </w:r>
      <w:r w:rsidR="000168B2">
        <w:rPr>
          <w:rFonts w:ascii="Century Gothic" w:eastAsia="Calibri" w:hAnsi="Century Gothic"/>
          <w:kern w:val="2"/>
          <w:sz w:val="24"/>
          <w:szCs w:val="24"/>
          <w:lang w:eastAsia="en-US"/>
        </w:rPr>
        <w:t>le malattie renali</w:t>
      </w:r>
      <w:r w:rsidR="00AD0FCD">
        <w:rPr>
          <w:rFonts w:ascii="Century Gothic" w:eastAsia="Calibri" w:hAnsi="Century Gothic"/>
          <w:kern w:val="2"/>
          <w:sz w:val="24"/>
          <w:szCs w:val="24"/>
          <w:lang w:eastAsia="en-US"/>
        </w:rPr>
        <w:t xml:space="preserve"> nelle aule del liceo</w:t>
      </w:r>
      <w:r w:rsidR="00AD0FCD" w:rsidRPr="000168B2">
        <w:rPr>
          <w:rFonts w:ascii="Century Gothic" w:eastAsia="Calibri" w:hAnsi="Century Gothic"/>
          <w:kern w:val="2"/>
          <w:sz w:val="24"/>
          <w:szCs w:val="24"/>
          <w:lang w:eastAsia="en-US"/>
        </w:rPr>
        <w:t xml:space="preserve"> G. </w:t>
      </w:r>
      <w:proofErr w:type="spellStart"/>
      <w:r w:rsidR="00AD0FCD" w:rsidRPr="000168B2">
        <w:rPr>
          <w:rFonts w:ascii="Century Gothic" w:eastAsia="Calibri" w:hAnsi="Century Gothic"/>
          <w:kern w:val="2"/>
          <w:sz w:val="24"/>
          <w:szCs w:val="24"/>
          <w:lang w:eastAsia="en-US"/>
        </w:rPr>
        <w:t>Fracastoro</w:t>
      </w:r>
      <w:proofErr w:type="spellEnd"/>
      <w:r w:rsidR="00AD0FCD">
        <w:rPr>
          <w:rFonts w:ascii="Century Gothic" w:eastAsia="Calibri" w:hAnsi="Century Gothic"/>
          <w:kern w:val="2"/>
          <w:sz w:val="24"/>
          <w:szCs w:val="24"/>
          <w:lang w:eastAsia="en-US"/>
        </w:rPr>
        <w:t xml:space="preserve"> di Verona.</w:t>
      </w:r>
      <w:r w:rsidR="00397F62">
        <w:rPr>
          <w:rFonts w:ascii="Century Gothic" w:eastAsia="Calibri" w:hAnsi="Century Gothic"/>
          <w:kern w:val="2"/>
          <w:sz w:val="24"/>
          <w:szCs w:val="24"/>
          <w:lang w:eastAsia="en-US"/>
        </w:rPr>
        <w:t xml:space="preserve"> L’iniziativa si è svolta con la collaborazione del Comune di V</w:t>
      </w:r>
      <w:r w:rsidR="007D5761">
        <w:rPr>
          <w:rFonts w:ascii="Century Gothic" w:eastAsia="Calibri" w:hAnsi="Century Gothic"/>
          <w:kern w:val="2"/>
          <w:sz w:val="24"/>
          <w:szCs w:val="24"/>
          <w:lang w:eastAsia="en-US"/>
        </w:rPr>
        <w:t xml:space="preserve">erona, con </w:t>
      </w:r>
      <w:r w:rsidR="007D5761" w:rsidRPr="007D5761">
        <w:rPr>
          <w:rFonts w:ascii="Century Gothic" w:eastAsia="Calibri" w:hAnsi="Century Gothic"/>
          <w:kern w:val="2"/>
          <w:sz w:val="24"/>
          <w:szCs w:val="24"/>
          <w:lang w:eastAsia="en-US"/>
        </w:rPr>
        <w:t>l’Assessora alle Pol</w:t>
      </w:r>
      <w:r w:rsidR="007D5761">
        <w:rPr>
          <w:rFonts w:ascii="Century Gothic" w:eastAsia="Calibri" w:hAnsi="Century Gothic"/>
          <w:kern w:val="2"/>
          <w:sz w:val="24"/>
          <w:szCs w:val="24"/>
          <w:lang w:eastAsia="en-US"/>
        </w:rPr>
        <w:t xml:space="preserve">itiche Educative e Scolastiche, </w:t>
      </w:r>
      <w:r w:rsidR="007D5761" w:rsidRPr="007D5761">
        <w:rPr>
          <w:rFonts w:ascii="Century Gothic" w:eastAsia="Calibri" w:hAnsi="Century Gothic"/>
          <w:kern w:val="2"/>
          <w:sz w:val="24"/>
          <w:szCs w:val="24"/>
          <w:lang w:eastAsia="en-US"/>
        </w:rPr>
        <w:t>Salute e Servizi di Prossimità Elisa La Paglia.</w:t>
      </w:r>
    </w:p>
    <w:p w14:paraId="2CBA5A6F" w14:textId="77777777" w:rsidR="00AD0FCD" w:rsidRDefault="00AD0FCD" w:rsidP="00AD0FCD">
      <w:pPr>
        <w:ind w:right="-35"/>
        <w:jc w:val="both"/>
        <w:rPr>
          <w:rFonts w:ascii="Century Gothic" w:hAnsi="Century Gothic"/>
          <w:sz w:val="24"/>
          <w:szCs w:val="24"/>
        </w:rPr>
      </w:pPr>
      <w:bookmarkStart w:id="0" w:name="_GoBack"/>
      <w:bookmarkEnd w:id="0"/>
    </w:p>
    <w:p w14:paraId="27C9B4D1" w14:textId="7FE6D1C5" w:rsidR="00BC550C" w:rsidRDefault="00BC550C" w:rsidP="00AD0FCD">
      <w:pPr>
        <w:ind w:right="-35"/>
        <w:jc w:val="both"/>
        <w:rPr>
          <w:rFonts w:ascii="Century Gothic" w:eastAsia="Calibri" w:hAnsi="Century Gothic"/>
          <w:kern w:val="2"/>
          <w:sz w:val="24"/>
          <w:szCs w:val="24"/>
          <w:lang w:eastAsia="en-US"/>
        </w:rPr>
      </w:pPr>
      <w:r w:rsidRPr="00BC550C">
        <w:rPr>
          <w:rFonts w:ascii="Century Gothic" w:eastAsia="Calibri" w:hAnsi="Century Gothic"/>
          <w:kern w:val="2"/>
          <w:sz w:val="24"/>
          <w:szCs w:val="24"/>
          <w:lang w:eastAsia="en-US"/>
        </w:rPr>
        <w:t xml:space="preserve">All’iniziativa </w:t>
      </w:r>
      <w:r w:rsidR="000168B2">
        <w:rPr>
          <w:rFonts w:ascii="Century Gothic" w:eastAsia="Calibri" w:hAnsi="Century Gothic"/>
          <w:kern w:val="2"/>
          <w:sz w:val="24"/>
          <w:szCs w:val="24"/>
          <w:lang w:eastAsia="en-US"/>
        </w:rPr>
        <w:t xml:space="preserve">hanno partecipato </w:t>
      </w:r>
      <w:r w:rsidRPr="00BC550C">
        <w:rPr>
          <w:rFonts w:ascii="Century Gothic" w:eastAsia="Calibri" w:hAnsi="Century Gothic"/>
          <w:kern w:val="2"/>
          <w:sz w:val="24"/>
          <w:szCs w:val="24"/>
          <w:lang w:eastAsia="en-US"/>
        </w:rPr>
        <w:t>l’</w:t>
      </w:r>
      <w:proofErr w:type="spellStart"/>
      <w:r w:rsidR="000168B2">
        <w:rPr>
          <w:rFonts w:ascii="Century Gothic" w:eastAsia="Calibri" w:hAnsi="Century Gothic"/>
          <w:kern w:val="2"/>
          <w:sz w:val="24"/>
          <w:szCs w:val="24"/>
          <w:lang w:eastAsia="en-US"/>
        </w:rPr>
        <w:t>Uoc</w:t>
      </w:r>
      <w:proofErr w:type="spellEnd"/>
      <w:r w:rsidR="000168B2">
        <w:rPr>
          <w:rFonts w:ascii="Century Gothic" w:eastAsia="Calibri" w:hAnsi="Century Gothic"/>
          <w:kern w:val="2"/>
          <w:sz w:val="24"/>
          <w:szCs w:val="24"/>
          <w:lang w:eastAsia="en-US"/>
        </w:rPr>
        <w:t xml:space="preserve"> </w:t>
      </w:r>
      <w:r w:rsidRPr="00BC550C">
        <w:rPr>
          <w:rFonts w:ascii="Century Gothic" w:eastAsia="Calibri" w:hAnsi="Century Gothic"/>
          <w:kern w:val="2"/>
          <w:sz w:val="24"/>
          <w:szCs w:val="24"/>
          <w:lang w:eastAsia="en-US"/>
        </w:rPr>
        <w:t xml:space="preserve">Nefrologia, diretta dal Prof. Pietro Manuel Ferraro, con il supporto delle </w:t>
      </w:r>
      <w:proofErr w:type="spellStart"/>
      <w:r w:rsidRPr="00BC550C">
        <w:rPr>
          <w:rFonts w:ascii="Century Gothic" w:eastAsia="Calibri" w:hAnsi="Century Gothic"/>
          <w:kern w:val="2"/>
          <w:sz w:val="24"/>
          <w:szCs w:val="24"/>
          <w:lang w:eastAsia="en-US"/>
        </w:rPr>
        <w:t>dott.sse</w:t>
      </w:r>
      <w:proofErr w:type="spellEnd"/>
      <w:r w:rsidRPr="00BC550C">
        <w:rPr>
          <w:rFonts w:ascii="Century Gothic" w:eastAsia="Calibri" w:hAnsi="Century Gothic"/>
          <w:kern w:val="2"/>
          <w:sz w:val="24"/>
          <w:szCs w:val="24"/>
          <w:lang w:eastAsia="en-US"/>
        </w:rPr>
        <w:t xml:space="preserve"> Chiara Caletti e Nicoletta Pertica e i dottori Andrea </w:t>
      </w:r>
      <w:proofErr w:type="spellStart"/>
      <w:r w:rsidRPr="00BC550C">
        <w:rPr>
          <w:rFonts w:ascii="Century Gothic" w:eastAsia="Calibri" w:hAnsi="Century Gothic"/>
          <w:kern w:val="2"/>
          <w:sz w:val="24"/>
          <w:szCs w:val="24"/>
          <w:lang w:eastAsia="en-US"/>
        </w:rPr>
        <w:t>Spasiano</w:t>
      </w:r>
      <w:proofErr w:type="spellEnd"/>
      <w:r w:rsidRPr="00BC550C">
        <w:rPr>
          <w:rFonts w:ascii="Century Gothic" w:eastAsia="Calibri" w:hAnsi="Century Gothic"/>
          <w:kern w:val="2"/>
          <w:sz w:val="24"/>
          <w:szCs w:val="24"/>
          <w:lang w:eastAsia="en-US"/>
        </w:rPr>
        <w:t xml:space="preserve"> e Matte</w:t>
      </w:r>
      <w:r>
        <w:rPr>
          <w:rFonts w:ascii="Century Gothic" w:eastAsia="Calibri" w:hAnsi="Century Gothic"/>
          <w:kern w:val="2"/>
          <w:sz w:val="24"/>
          <w:szCs w:val="24"/>
          <w:lang w:eastAsia="en-US"/>
        </w:rPr>
        <w:t xml:space="preserve">o Gatti, in collaborazione con </w:t>
      </w:r>
      <w:r w:rsidRPr="00BC550C">
        <w:rPr>
          <w:rFonts w:ascii="Century Gothic" w:eastAsia="Calibri" w:hAnsi="Century Gothic"/>
          <w:kern w:val="2"/>
          <w:sz w:val="24"/>
          <w:szCs w:val="24"/>
          <w:lang w:eastAsia="en-US"/>
        </w:rPr>
        <w:t>la UOSD Trapianti di Rene, con la presenza del dott. Momo.</w:t>
      </w:r>
    </w:p>
    <w:p w14:paraId="550A5CAA" w14:textId="77777777" w:rsidR="00AD0FCD" w:rsidRPr="00AD0FCD" w:rsidRDefault="00AD0FCD" w:rsidP="00AD0FCD">
      <w:pPr>
        <w:ind w:right="-35"/>
        <w:jc w:val="both"/>
        <w:rPr>
          <w:rFonts w:ascii="Century Gothic" w:hAnsi="Century Gothic"/>
          <w:sz w:val="24"/>
          <w:szCs w:val="24"/>
        </w:rPr>
      </w:pPr>
    </w:p>
    <w:p w14:paraId="4618F7A5" w14:textId="161E84C3" w:rsidR="009119B9" w:rsidRDefault="009119B9" w:rsidP="009119B9">
      <w:pPr>
        <w:suppressAutoHyphens w:val="0"/>
        <w:spacing w:line="256" w:lineRule="auto"/>
        <w:jc w:val="both"/>
        <w:rPr>
          <w:rFonts w:ascii="Century Gothic" w:eastAsia="Calibri" w:hAnsi="Century Gothic"/>
          <w:kern w:val="2"/>
          <w:sz w:val="24"/>
          <w:szCs w:val="24"/>
          <w:lang w:eastAsia="en-US"/>
        </w:rPr>
      </w:pPr>
      <w:proofErr w:type="spellStart"/>
      <w:r w:rsidRPr="000168B2">
        <w:rPr>
          <w:rFonts w:ascii="Century Gothic" w:eastAsia="Calibri" w:hAnsi="Century Gothic"/>
          <w:b/>
          <w:kern w:val="2"/>
          <w:sz w:val="24"/>
          <w:szCs w:val="24"/>
          <w:lang w:eastAsia="en-US"/>
        </w:rPr>
        <w:t>Uoc</w:t>
      </w:r>
      <w:proofErr w:type="spellEnd"/>
      <w:r w:rsidRPr="000168B2">
        <w:rPr>
          <w:rFonts w:ascii="Century Gothic" w:eastAsia="Calibri" w:hAnsi="Century Gothic"/>
          <w:b/>
          <w:kern w:val="2"/>
          <w:sz w:val="24"/>
          <w:szCs w:val="24"/>
          <w:lang w:eastAsia="en-US"/>
        </w:rPr>
        <w:t xml:space="preserve"> Nefrologia. </w:t>
      </w:r>
      <w:r w:rsidR="000168B2">
        <w:rPr>
          <w:rFonts w:ascii="Century Gothic" w:eastAsia="Calibri" w:hAnsi="Century Gothic"/>
          <w:kern w:val="2"/>
          <w:sz w:val="24"/>
          <w:szCs w:val="24"/>
          <w:lang w:eastAsia="en-US"/>
        </w:rPr>
        <w:t xml:space="preserve">Il </w:t>
      </w:r>
      <w:r w:rsidR="00BC550C" w:rsidRPr="00BC550C">
        <w:rPr>
          <w:rFonts w:ascii="Century Gothic" w:eastAsia="Calibri" w:hAnsi="Century Gothic"/>
          <w:kern w:val="2"/>
          <w:sz w:val="24"/>
          <w:szCs w:val="24"/>
          <w:lang w:eastAsia="en-US"/>
        </w:rPr>
        <w:t xml:space="preserve">reparto ha una lunga storia con oltre 50 anni di attività. </w:t>
      </w:r>
      <w:proofErr w:type="gramStart"/>
      <w:r w:rsidR="00BC550C" w:rsidRPr="00BC550C">
        <w:rPr>
          <w:rFonts w:ascii="Century Gothic" w:eastAsia="Calibri" w:hAnsi="Century Gothic"/>
          <w:kern w:val="2"/>
          <w:sz w:val="24"/>
          <w:szCs w:val="24"/>
          <w:lang w:eastAsia="en-US"/>
        </w:rPr>
        <w:t>E’</w:t>
      </w:r>
      <w:proofErr w:type="gramEnd"/>
      <w:r w:rsidR="00BC550C" w:rsidRPr="00BC550C">
        <w:rPr>
          <w:rFonts w:ascii="Century Gothic" w:eastAsia="Calibri" w:hAnsi="Century Gothic"/>
          <w:kern w:val="2"/>
          <w:sz w:val="24"/>
          <w:szCs w:val="24"/>
          <w:lang w:eastAsia="en-US"/>
        </w:rPr>
        <w:t xml:space="preserve"> diretto dal Prof Pietro Manuel Ferraro ed è presente sia a Borgo Trento che a Borgo Roma. Le degenze sono al Padiglione 12 a Borgo Trento, mentre ci sono due Emodialisi e due sedi pe</w:t>
      </w:r>
      <w:r>
        <w:rPr>
          <w:rFonts w:ascii="Century Gothic" w:eastAsia="Calibri" w:hAnsi="Century Gothic"/>
          <w:kern w:val="2"/>
          <w:sz w:val="24"/>
          <w:szCs w:val="24"/>
          <w:lang w:eastAsia="en-US"/>
        </w:rPr>
        <w:t xml:space="preserve">r gli ambulatori specializzati. </w:t>
      </w:r>
      <w:r w:rsidR="00BC550C" w:rsidRPr="00BC550C">
        <w:rPr>
          <w:rFonts w:ascii="Century Gothic" w:eastAsia="Calibri" w:hAnsi="Century Gothic"/>
          <w:kern w:val="2"/>
          <w:sz w:val="24"/>
          <w:szCs w:val="24"/>
          <w:lang w:eastAsia="en-US"/>
        </w:rPr>
        <w:t>Il reparto gestisce circa 600 ricoveri l’anno, con 220 pazienti in emodialisi, 40 in dialisi peritoneale e oltre 350 pazienti trapiantati di rene. Sono circa 700 i pazienti che vengono visti in ambulatorio per la prima volta ogni anno e complessivamente son</w:t>
      </w:r>
      <w:r>
        <w:rPr>
          <w:rFonts w:ascii="Century Gothic" w:eastAsia="Calibri" w:hAnsi="Century Gothic"/>
          <w:kern w:val="2"/>
          <w:sz w:val="24"/>
          <w:szCs w:val="24"/>
          <w:lang w:eastAsia="en-US"/>
        </w:rPr>
        <w:t>o oltre 8600 le visite annuali.</w:t>
      </w:r>
    </w:p>
    <w:p w14:paraId="3E316155" w14:textId="4477E1A9" w:rsidR="00BC550C" w:rsidRPr="00BC550C" w:rsidRDefault="00BC550C" w:rsidP="009119B9">
      <w:pPr>
        <w:suppressAutoHyphens w:val="0"/>
        <w:spacing w:line="256" w:lineRule="auto"/>
        <w:jc w:val="both"/>
        <w:rPr>
          <w:rFonts w:ascii="Century Gothic" w:eastAsia="Calibri" w:hAnsi="Century Gothic"/>
          <w:kern w:val="2"/>
          <w:sz w:val="24"/>
          <w:szCs w:val="24"/>
          <w:lang w:eastAsia="en-US"/>
        </w:rPr>
      </w:pPr>
      <w:r w:rsidRPr="00BC550C">
        <w:rPr>
          <w:rFonts w:ascii="Century Gothic" w:eastAsia="Calibri" w:hAnsi="Century Gothic"/>
          <w:kern w:val="2"/>
          <w:sz w:val="24"/>
          <w:szCs w:val="24"/>
          <w:lang w:eastAsia="en-US"/>
        </w:rPr>
        <w:t>Sono presi in carico: pazienti molto giovani, che quindi vengono da una malattia in età pediatrica, pazienti di età più avanzata, fino al paziente geriatrico. Sono attivi anche ambulatori specializzati per malattie rare.</w:t>
      </w:r>
    </w:p>
    <w:p w14:paraId="59E443C6" w14:textId="6822B5DC" w:rsidR="00BC550C" w:rsidRDefault="00BC550C" w:rsidP="009119B9">
      <w:pPr>
        <w:suppressAutoHyphens w:val="0"/>
        <w:spacing w:line="256" w:lineRule="auto"/>
        <w:jc w:val="both"/>
        <w:rPr>
          <w:rFonts w:ascii="Century Gothic" w:eastAsia="Calibri" w:hAnsi="Century Gothic"/>
          <w:kern w:val="2"/>
          <w:sz w:val="24"/>
          <w:szCs w:val="24"/>
          <w:lang w:eastAsia="en-US"/>
        </w:rPr>
      </w:pPr>
      <w:r w:rsidRPr="00BC550C">
        <w:rPr>
          <w:rFonts w:ascii="Century Gothic" w:eastAsia="Calibri" w:hAnsi="Century Gothic"/>
          <w:kern w:val="2"/>
          <w:sz w:val="24"/>
          <w:szCs w:val="24"/>
          <w:lang w:eastAsia="en-US"/>
        </w:rPr>
        <w:t xml:space="preserve">La ricerca clinica e scientifica ha raggiunto enormi traguardi, con nuovi farmaci e nuove tecnologie. La Nefrologia di Verona è diventata un centro di riferimento per la diagnostica </w:t>
      </w:r>
      <w:proofErr w:type="spellStart"/>
      <w:r w:rsidRPr="00BC550C">
        <w:rPr>
          <w:rFonts w:ascii="Century Gothic" w:eastAsia="Calibri" w:hAnsi="Century Gothic"/>
          <w:kern w:val="2"/>
          <w:sz w:val="24"/>
          <w:szCs w:val="24"/>
          <w:lang w:eastAsia="en-US"/>
        </w:rPr>
        <w:t>nefropatologica</w:t>
      </w:r>
      <w:proofErr w:type="spellEnd"/>
      <w:r w:rsidRPr="00BC550C">
        <w:rPr>
          <w:rFonts w:ascii="Century Gothic" w:eastAsia="Calibri" w:hAnsi="Century Gothic"/>
          <w:kern w:val="2"/>
          <w:sz w:val="24"/>
          <w:szCs w:val="24"/>
          <w:lang w:eastAsia="en-US"/>
        </w:rPr>
        <w:t xml:space="preserve"> per gran parte del Veneto centro-occidentale e ha promosso la rete informale </w:t>
      </w:r>
      <w:proofErr w:type="spellStart"/>
      <w:r w:rsidRPr="00BC550C">
        <w:rPr>
          <w:rFonts w:ascii="Century Gothic" w:eastAsia="Calibri" w:hAnsi="Century Gothic"/>
          <w:kern w:val="2"/>
          <w:sz w:val="24"/>
          <w:szCs w:val="24"/>
          <w:lang w:eastAsia="en-US"/>
        </w:rPr>
        <w:t>PDnetNE</w:t>
      </w:r>
      <w:proofErr w:type="spellEnd"/>
      <w:r w:rsidRPr="00BC550C">
        <w:rPr>
          <w:rFonts w:ascii="Century Gothic" w:eastAsia="Calibri" w:hAnsi="Century Gothic"/>
          <w:kern w:val="2"/>
          <w:sz w:val="24"/>
          <w:szCs w:val="24"/>
          <w:lang w:eastAsia="en-US"/>
        </w:rPr>
        <w:t>, un network della Dialisi Peritoneale del Nord-Est, per migliorare l’accesso e la qualità della cura per i pazienti.</w:t>
      </w:r>
    </w:p>
    <w:p w14:paraId="16A7B994" w14:textId="77777777" w:rsidR="009119B9" w:rsidRDefault="009119B9" w:rsidP="009119B9">
      <w:pPr>
        <w:suppressAutoHyphens w:val="0"/>
        <w:spacing w:line="256" w:lineRule="auto"/>
        <w:jc w:val="both"/>
        <w:rPr>
          <w:rFonts w:ascii="Century Gothic" w:eastAsia="Calibri" w:hAnsi="Century Gothic"/>
          <w:kern w:val="2"/>
          <w:sz w:val="24"/>
          <w:szCs w:val="24"/>
          <w:lang w:eastAsia="en-US"/>
        </w:rPr>
      </w:pPr>
    </w:p>
    <w:p w14:paraId="72A1AE74" w14:textId="77777777" w:rsidR="00BC550C" w:rsidRPr="00BC550C" w:rsidRDefault="00BC550C" w:rsidP="00BC550C">
      <w:pPr>
        <w:suppressAutoHyphens w:val="0"/>
        <w:spacing w:after="160" w:line="256" w:lineRule="auto"/>
        <w:jc w:val="both"/>
        <w:rPr>
          <w:rFonts w:ascii="Century Gothic" w:eastAsia="Calibri" w:hAnsi="Century Gothic"/>
          <w:kern w:val="2"/>
          <w:sz w:val="24"/>
          <w:szCs w:val="24"/>
          <w:lang w:eastAsia="en-US"/>
        </w:rPr>
      </w:pPr>
      <w:r w:rsidRPr="00BC550C">
        <w:rPr>
          <w:rFonts w:ascii="Century Gothic" w:eastAsia="Calibri" w:hAnsi="Century Gothic"/>
          <w:b/>
          <w:kern w:val="2"/>
          <w:sz w:val="24"/>
          <w:szCs w:val="24"/>
          <w:lang w:eastAsia="en-US"/>
        </w:rPr>
        <w:t xml:space="preserve">Prof Pietro Manuel Ferraro, direttore </w:t>
      </w:r>
      <w:proofErr w:type="spellStart"/>
      <w:r w:rsidRPr="00BC550C">
        <w:rPr>
          <w:rFonts w:ascii="Century Gothic" w:eastAsia="Calibri" w:hAnsi="Century Gothic"/>
          <w:b/>
          <w:kern w:val="2"/>
          <w:sz w:val="24"/>
          <w:szCs w:val="24"/>
          <w:lang w:eastAsia="en-US"/>
        </w:rPr>
        <w:t>Uoc</w:t>
      </w:r>
      <w:proofErr w:type="spellEnd"/>
      <w:r w:rsidRPr="00BC550C">
        <w:rPr>
          <w:rFonts w:ascii="Century Gothic" w:eastAsia="Calibri" w:hAnsi="Century Gothic"/>
          <w:b/>
          <w:kern w:val="2"/>
          <w:sz w:val="24"/>
          <w:szCs w:val="24"/>
          <w:lang w:eastAsia="en-US"/>
        </w:rPr>
        <w:t xml:space="preserve"> Nefrologia </w:t>
      </w:r>
      <w:proofErr w:type="spellStart"/>
      <w:r w:rsidRPr="00BC550C">
        <w:rPr>
          <w:rFonts w:ascii="Century Gothic" w:eastAsia="Calibri" w:hAnsi="Century Gothic"/>
          <w:b/>
          <w:kern w:val="2"/>
          <w:sz w:val="24"/>
          <w:szCs w:val="24"/>
          <w:lang w:eastAsia="en-US"/>
        </w:rPr>
        <w:t>Aoui</w:t>
      </w:r>
      <w:proofErr w:type="spellEnd"/>
      <w:r w:rsidRPr="00BC550C">
        <w:rPr>
          <w:rFonts w:ascii="Century Gothic" w:eastAsia="Calibri" w:hAnsi="Century Gothic"/>
          <w:b/>
          <w:kern w:val="2"/>
          <w:sz w:val="24"/>
          <w:szCs w:val="24"/>
          <w:lang w:eastAsia="en-US"/>
        </w:rPr>
        <w:t>:</w:t>
      </w:r>
      <w:r w:rsidRPr="00BC550C">
        <w:rPr>
          <w:rFonts w:ascii="Century Gothic" w:eastAsia="Calibri" w:hAnsi="Century Gothic"/>
          <w:kern w:val="2"/>
          <w:sz w:val="24"/>
          <w:szCs w:val="24"/>
          <w:lang w:eastAsia="en-US"/>
        </w:rPr>
        <w:t xml:space="preserve"> "La salute del rene inizia da giovani, l'Azienda ospedaliera universitaria integrata di Verona è impegnata a </w:t>
      </w:r>
      <w:r w:rsidRPr="00BC550C">
        <w:rPr>
          <w:rFonts w:ascii="Century Gothic" w:eastAsia="Calibri" w:hAnsi="Century Gothic"/>
          <w:kern w:val="2"/>
          <w:sz w:val="24"/>
          <w:szCs w:val="24"/>
          <w:lang w:eastAsia="en-US"/>
        </w:rPr>
        <w:lastRenderedPageBreak/>
        <w:t xml:space="preserve">mantenere la collettività informata e in salute, anche nelle generazioni più giovani. Per questo, la nostra Unità operativa partecipa attivamente a questa iniziativa di sensibilizzazione sulla salute del rene dedicata ai ragazzi delle Superiori.  L’iniziativa si inserisce nel trend di aumento dei pazienti non solo negli anziani ma anche negli under 40. Le patologie renali possono interessare tutta la popolazione e la prevenzione è fondamentale oltre che semplice. Bastano due semplici esami, validi per tutte le età: le analisi del sangue per la </w:t>
      </w:r>
      <w:proofErr w:type="spellStart"/>
      <w:r w:rsidRPr="00BC550C">
        <w:rPr>
          <w:rFonts w:ascii="Century Gothic" w:eastAsia="Calibri" w:hAnsi="Century Gothic"/>
          <w:kern w:val="2"/>
          <w:sz w:val="24"/>
          <w:szCs w:val="24"/>
          <w:lang w:eastAsia="en-US"/>
        </w:rPr>
        <w:t>creatininemia</w:t>
      </w:r>
      <w:proofErr w:type="spellEnd"/>
      <w:r w:rsidRPr="00BC550C">
        <w:rPr>
          <w:rFonts w:ascii="Century Gothic" w:eastAsia="Calibri" w:hAnsi="Century Gothic"/>
          <w:kern w:val="2"/>
          <w:sz w:val="24"/>
          <w:szCs w:val="24"/>
          <w:lang w:eastAsia="en-US"/>
        </w:rPr>
        <w:t xml:space="preserve"> e l'esame delle urine, che permettono di prevenire ed effettuare una diagnosi precoce. Come stile di vita adatto a tutti ci sono piccoli e semplici accorgimenti: una corretta idratazione, una dieta e un'attività fisica adeguate possono fare la differenza". </w:t>
      </w:r>
    </w:p>
    <w:p w14:paraId="63E7E0D1" w14:textId="710F39FE" w:rsidR="00BC550C" w:rsidRPr="008806E4" w:rsidRDefault="00BC550C" w:rsidP="00BC550C">
      <w:pPr>
        <w:suppressAutoHyphens w:val="0"/>
        <w:spacing w:after="160" w:line="256" w:lineRule="auto"/>
        <w:jc w:val="both"/>
        <w:rPr>
          <w:rFonts w:ascii="Century Gothic" w:eastAsia="Calibri" w:hAnsi="Century Gothic"/>
          <w:kern w:val="2"/>
          <w:sz w:val="24"/>
          <w:szCs w:val="24"/>
          <w:lang w:eastAsia="en-US"/>
        </w:rPr>
      </w:pPr>
    </w:p>
    <w:sectPr w:rsidR="00BC550C" w:rsidRPr="008806E4">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5AE5CC" w14:textId="77777777" w:rsidR="00DC3DF3" w:rsidRDefault="00DC3DF3">
      <w:r>
        <w:separator/>
      </w:r>
    </w:p>
  </w:endnote>
  <w:endnote w:type="continuationSeparator" w:id="0">
    <w:p w14:paraId="0DBD401F" w14:textId="77777777" w:rsidR="00DC3DF3" w:rsidRDefault="00DC3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Times New Roman"/>
    <w:charset w:val="00"/>
    <w:family w:val="swiss"/>
    <w:pitch w:val="variable"/>
    <w:sig w:usb0="20000287" w:usb1="00000003" w:usb2="00000000" w:usb3="00000000" w:csb0="0000019F" w:csb1="00000000"/>
  </w:font>
  <w:font w:name="Aptos">
    <w:altName w:val="Times New Roman"/>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DC3DF3">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2202FE37"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7D5761">
      <w:rPr>
        <w:rStyle w:val="Numeropagina"/>
        <w:noProof/>
        <w:sz w:val="16"/>
        <w:szCs w:val="16"/>
      </w:rPr>
      <w:t>2</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D68676" w14:textId="77777777" w:rsidR="00DC3DF3" w:rsidRDefault="00DC3DF3">
      <w:r>
        <w:separator/>
      </w:r>
    </w:p>
  </w:footnote>
  <w:footnote w:type="continuationSeparator" w:id="0">
    <w:p w14:paraId="1C7E7064" w14:textId="77777777" w:rsidR="00DC3DF3" w:rsidRDefault="00DC3DF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proofErr w:type="spellStart"/>
    <w:r>
      <w:t>Lgs</w:t>
    </w:r>
    <w:proofErr w:type="spellEnd"/>
    <w:r>
      <w:t>.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3AF"/>
    <w:rsid w:val="00005E90"/>
    <w:rsid w:val="000168B2"/>
    <w:rsid w:val="00016F15"/>
    <w:rsid w:val="000337FB"/>
    <w:rsid w:val="000446CC"/>
    <w:rsid w:val="00044B43"/>
    <w:rsid w:val="00044DDB"/>
    <w:rsid w:val="00052B8C"/>
    <w:rsid w:val="00067F6E"/>
    <w:rsid w:val="00071B73"/>
    <w:rsid w:val="00076CA5"/>
    <w:rsid w:val="000972EB"/>
    <w:rsid w:val="000A5B85"/>
    <w:rsid w:val="000B2E1D"/>
    <w:rsid w:val="000B2EB4"/>
    <w:rsid w:val="000D1844"/>
    <w:rsid w:val="000F4393"/>
    <w:rsid w:val="000F5FA6"/>
    <w:rsid w:val="000F75FE"/>
    <w:rsid w:val="001074C9"/>
    <w:rsid w:val="00126DB0"/>
    <w:rsid w:val="00131701"/>
    <w:rsid w:val="00131B5A"/>
    <w:rsid w:val="00135077"/>
    <w:rsid w:val="00142FEC"/>
    <w:rsid w:val="00150CB8"/>
    <w:rsid w:val="00163EF3"/>
    <w:rsid w:val="00171491"/>
    <w:rsid w:val="00186FDF"/>
    <w:rsid w:val="001B222B"/>
    <w:rsid w:val="001B3A4C"/>
    <w:rsid w:val="001C1E8B"/>
    <w:rsid w:val="001C4E07"/>
    <w:rsid w:val="001D6619"/>
    <w:rsid w:val="001E6E94"/>
    <w:rsid w:val="0021265E"/>
    <w:rsid w:val="00220E80"/>
    <w:rsid w:val="00232800"/>
    <w:rsid w:val="00256D92"/>
    <w:rsid w:val="0026507D"/>
    <w:rsid w:val="00281D76"/>
    <w:rsid w:val="002955DF"/>
    <w:rsid w:val="002A6D44"/>
    <w:rsid w:val="002B0FD3"/>
    <w:rsid w:val="002B5517"/>
    <w:rsid w:val="002D1BC7"/>
    <w:rsid w:val="00304E1B"/>
    <w:rsid w:val="00322772"/>
    <w:rsid w:val="00330B0F"/>
    <w:rsid w:val="00334DBD"/>
    <w:rsid w:val="0034525B"/>
    <w:rsid w:val="003578DD"/>
    <w:rsid w:val="003656B7"/>
    <w:rsid w:val="0036769C"/>
    <w:rsid w:val="00385F98"/>
    <w:rsid w:val="00387F33"/>
    <w:rsid w:val="0039096F"/>
    <w:rsid w:val="003949E3"/>
    <w:rsid w:val="00397F62"/>
    <w:rsid w:val="003C7B4E"/>
    <w:rsid w:val="003F7BAD"/>
    <w:rsid w:val="004339E2"/>
    <w:rsid w:val="00434B3E"/>
    <w:rsid w:val="00435984"/>
    <w:rsid w:val="00435D36"/>
    <w:rsid w:val="00447C91"/>
    <w:rsid w:val="00467D83"/>
    <w:rsid w:val="00471005"/>
    <w:rsid w:val="00472792"/>
    <w:rsid w:val="00472A5B"/>
    <w:rsid w:val="00473C29"/>
    <w:rsid w:val="004962E5"/>
    <w:rsid w:val="004C3357"/>
    <w:rsid w:val="004E54B1"/>
    <w:rsid w:val="00500082"/>
    <w:rsid w:val="005014B8"/>
    <w:rsid w:val="00510E3E"/>
    <w:rsid w:val="0051496B"/>
    <w:rsid w:val="0052520E"/>
    <w:rsid w:val="00541E00"/>
    <w:rsid w:val="00542020"/>
    <w:rsid w:val="005557B7"/>
    <w:rsid w:val="00556ED6"/>
    <w:rsid w:val="00561232"/>
    <w:rsid w:val="00566947"/>
    <w:rsid w:val="0057595C"/>
    <w:rsid w:val="005778AA"/>
    <w:rsid w:val="00590417"/>
    <w:rsid w:val="00595025"/>
    <w:rsid w:val="005A1D34"/>
    <w:rsid w:val="005C6023"/>
    <w:rsid w:val="005E4D16"/>
    <w:rsid w:val="005F3128"/>
    <w:rsid w:val="0060241B"/>
    <w:rsid w:val="00603F95"/>
    <w:rsid w:val="006213F7"/>
    <w:rsid w:val="00626CD5"/>
    <w:rsid w:val="00644AEC"/>
    <w:rsid w:val="006467E4"/>
    <w:rsid w:val="00650510"/>
    <w:rsid w:val="00655D4D"/>
    <w:rsid w:val="00661363"/>
    <w:rsid w:val="00665EC3"/>
    <w:rsid w:val="006A0F88"/>
    <w:rsid w:val="006A21A2"/>
    <w:rsid w:val="006B1D75"/>
    <w:rsid w:val="006B3F2B"/>
    <w:rsid w:val="006B63A7"/>
    <w:rsid w:val="006C191D"/>
    <w:rsid w:val="006C3A76"/>
    <w:rsid w:val="006C5801"/>
    <w:rsid w:val="006C5A3D"/>
    <w:rsid w:val="006F297B"/>
    <w:rsid w:val="00700B07"/>
    <w:rsid w:val="00701E98"/>
    <w:rsid w:val="0070381B"/>
    <w:rsid w:val="00703D50"/>
    <w:rsid w:val="00707657"/>
    <w:rsid w:val="00713A61"/>
    <w:rsid w:val="00713DD1"/>
    <w:rsid w:val="00726A76"/>
    <w:rsid w:val="00731C76"/>
    <w:rsid w:val="00732B7F"/>
    <w:rsid w:val="00734DF2"/>
    <w:rsid w:val="00736EE7"/>
    <w:rsid w:val="00741D85"/>
    <w:rsid w:val="00783AB7"/>
    <w:rsid w:val="007A2E1C"/>
    <w:rsid w:val="007B545E"/>
    <w:rsid w:val="007D1651"/>
    <w:rsid w:val="007D1C63"/>
    <w:rsid w:val="007D2F89"/>
    <w:rsid w:val="007D5761"/>
    <w:rsid w:val="007E342D"/>
    <w:rsid w:val="007E5444"/>
    <w:rsid w:val="007F318B"/>
    <w:rsid w:val="007F70C6"/>
    <w:rsid w:val="0080618A"/>
    <w:rsid w:val="00811322"/>
    <w:rsid w:val="0081167A"/>
    <w:rsid w:val="00821C9B"/>
    <w:rsid w:val="00832A0A"/>
    <w:rsid w:val="008333A8"/>
    <w:rsid w:val="008430AC"/>
    <w:rsid w:val="008521E4"/>
    <w:rsid w:val="00861987"/>
    <w:rsid w:val="0086411B"/>
    <w:rsid w:val="00864AF0"/>
    <w:rsid w:val="008806E4"/>
    <w:rsid w:val="00894F8F"/>
    <w:rsid w:val="00896BFB"/>
    <w:rsid w:val="008F0A38"/>
    <w:rsid w:val="00904ED4"/>
    <w:rsid w:val="00910F3B"/>
    <w:rsid w:val="009119B9"/>
    <w:rsid w:val="00914144"/>
    <w:rsid w:val="00917CA3"/>
    <w:rsid w:val="00922B6E"/>
    <w:rsid w:val="00925F41"/>
    <w:rsid w:val="00931781"/>
    <w:rsid w:val="00941567"/>
    <w:rsid w:val="0096197D"/>
    <w:rsid w:val="009824CE"/>
    <w:rsid w:val="009A1E67"/>
    <w:rsid w:val="009A65F4"/>
    <w:rsid w:val="009B4944"/>
    <w:rsid w:val="009B6A29"/>
    <w:rsid w:val="009C4547"/>
    <w:rsid w:val="009C55E6"/>
    <w:rsid w:val="009D64F6"/>
    <w:rsid w:val="009D703D"/>
    <w:rsid w:val="009E7E75"/>
    <w:rsid w:val="009F1CD4"/>
    <w:rsid w:val="00A03AFD"/>
    <w:rsid w:val="00A26749"/>
    <w:rsid w:val="00A45471"/>
    <w:rsid w:val="00A5491E"/>
    <w:rsid w:val="00A6565B"/>
    <w:rsid w:val="00A6626D"/>
    <w:rsid w:val="00A6664E"/>
    <w:rsid w:val="00A66BC4"/>
    <w:rsid w:val="00A72ED0"/>
    <w:rsid w:val="00A817B3"/>
    <w:rsid w:val="00AB3C51"/>
    <w:rsid w:val="00AC1A26"/>
    <w:rsid w:val="00AC7CB2"/>
    <w:rsid w:val="00AD0FCD"/>
    <w:rsid w:val="00AE0406"/>
    <w:rsid w:val="00AE216D"/>
    <w:rsid w:val="00AE7CD4"/>
    <w:rsid w:val="00AF32CF"/>
    <w:rsid w:val="00B15A3D"/>
    <w:rsid w:val="00B20C9A"/>
    <w:rsid w:val="00B2468F"/>
    <w:rsid w:val="00B6242F"/>
    <w:rsid w:val="00B64EE7"/>
    <w:rsid w:val="00B66F65"/>
    <w:rsid w:val="00B73BCF"/>
    <w:rsid w:val="00B8523C"/>
    <w:rsid w:val="00B901A1"/>
    <w:rsid w:val="00BA5023"/>
    <w:rsid w:val="00BA71D6"/>
    <w:rsid w:val="00BC550C"/>
    <w:rsid w:val="00BC76ED"/>
    <w:rsid w:val="00BD2A6E"/>
    <w:rsid w:val="00BE0706"/>
    <w:rsid w:val="00BE2B97"/>
    <w:rsid w:val="00BE58AE"/>
    <w:rsid w:val="00BF0FF9"/>
    <w:rsid w:val="00BF2B6C"/>
    <w:rsid w:val="00C05A0C"/>
    <w:rsid w:val="00C22A90"/>
    <w:rsid w:val="00C43D27"/>
    <w:rsid w:val="00C81136"/>
    <w:rsid w:val="00C92FC6"/>
    <w:rsid w:val="00CA5C26"/>
    <w:rsid w:val="00CA6F49"/>
    <w:rsid w:val="00CC09D0"/>
    <w:rsid w:val="00CF41B1"/>
    <w:rsid w:val="00D05C74"/>
    <w:rsid w:val="00D12011"/>
    <w:rsid w:val="00D15BB2"/>
    <w:rsid w:val="00D23B55"/>
    <w:rsid w:val="00D27D2B"/>
    <w:rsid w:val="00D47BC5"/>
    <w:rsid w:val="00D817E7"/>
    <w:rsid w:val="00D84103"/>
    <w:rsid w:val="00D90207"/>
    <w:rsid w:val="00D935EF"/>
    <w:rsid w:val="00DC3DF3"/>
    <w:rsid w:val="00DC449B"/>
    <w:rsid w:val="00DC7DC5"/>
    <w:rsid w:val="00DD63AF"/>
    <w:rsid w:val="00DE14DF"/>
    <w:rsid w:val="00E03611"/>
    <w:rsid w:val="00E1135B"/>
    <w:rsid w:val="00E12EBE"/>
    <w:rsid w:val="00E22C6C"/>
    <w:rsid w:val="00E24D52"/>
    <w:rsid w:val="00E254A1"/>
    <w:rsid w:val="00E307A7"/>
    <w:rsid w:val="00E32BA5"/>
    <w:rsid w:val="00E53464"/>
    <w:rsid w:val="00E54BD9"/>
    <w:rsid w:val="00E57256"/>
    <w:rsid w:val="00E72687"/>
    <w:rsid w:val="00E80FB8"/>
    <w:rsid w:val="00EA1400"/>
    <w:rsid w:val="00EA36AA"/>
    <w:rsid w:val="00EC69E8"/>
    <w:rsid w:val="00EC7F78"/>
    <w:rsid w:val="00EE7A9F"/>
    <w:rsid w:val="00F00774"/>
    <w:rsid w:val="00F16446"/>
    <w:rsid w:val="00F3661F"/>
    <w:rsid w:val="00F3670F"/>
    <w:rsid w:val="00F4463F"/>
    <w:rsid w:val="00F750B0"/>
    <w:rsid w:val="00F75ED1"/>
    <w:rsid w:val="00F93BF3"/>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UnresolvedMention">
    <w:name w:val="Unresolved Mention"/>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4314D-49E1-40D8-9967-B00D661C7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458</Words>
  <Characters>2616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3068</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SIMONE BALDO</cp:lastModifiedBy>
  <cp:revision>3</cp:revision>
  <cp:lastPrinted>2026-02-10T17:14:00Z</cp:lastPrinted>
  <dcterms:created xsi:type="dcterms:W3CDTF">2026-03-27T14:11:00Z</dcterms:created>
  <dcterms:modified xsi:type="dcterms:W3CDTF">2026-03-27T15:56:00Z</dcterms:modified>
</cp:coreProperties>
</file>