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D79FEC2" w14:textId="67A509D7" w:rsidR="006709CB" w:rsidRDefault="006F1F6A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Pediatria B. </w:t>
      </w:r>
      <w:proofErr w:type="spellStart"/>
      <w:r w:rsidR="006709CB" w:rsidRPr="006709CB">
        <w:rPr>
          <w:rFonts w:ascii="Century Gothic" w:hAnsi="Century Gothic" w:cs="Century Gothic"/>
          <w:b/>
          <w:bCs/>
          <w:kern w:val="2"/>
          <w:sz w:val="28"/>
          <w:szCs w:val="28"/>
        </w:rPr>
        <w:t>Diabethon</w:t>
      </w:r>
      <w:proofErr w:type="spellEnd"/>
      <w:r w:rsidR="006709CB" w:rsidRPr="006709CB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  <w:r w:rsidR="00616DE0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junior </w:t>
      </w:r>
      <w:r w:rsidR="006709CB" w:rsidRPr="006709CB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per la prima volta a Verona </w:t>
      </w:r>
    </w:p>
    <w:p w14:paraId="6FC98356" w14:textId="77777777" w:rsidR="00616DE0" w:rsidRDefault="00616DE0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5BF37B0C" w14:textId="5AFB43C8" w:rsidR="0007215F" w:rsidRDefault="00616DE0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G</w:t>
      </w:r>
      <w:r w:rsidR="006F1F6A">
        <w:rPr>
          <w:rFonts w:ascii="Century Gothic" w:hAnsi="Century Gothic" w:cs="Century Gothic"/>
          <w:b/>
          <w:bCs/>
          <w:kern w:val="2"/>
          <w:sz w:val="28"/>
          <w:szCs w:val="28"/>
        </w:rPr>
        <w:t>iochi e attività per piccoli pazienti e famiglie con Diabete 1</w:t>
      </w:r>
    </w:p>
    <w:p w14:paraId="0067A2AF" w14:textId="77777777" w:rsidR="0007215F" w:rsidRDefault="0007215F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63974203" w14:textId="07D3272E" w:rsidR="00E57256" w:rsidRPr="00D02802" w:rsidRDefault="00930769" w:rsidP="00616DE0">
      <w:pPr>
        <w:suppressAutoHyphens w:val="0"/>
        <w:spacing w:line="256" w:lineRule="auto"/>
        <w:jc w:val="center"/>
        <w:rPr>
          <w:b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Focus su p</w:t>
      </w:r>
      <w:r w:rsidR="0019758A" w:rsidRPr="0019758A">
        <w:rPr>
          <w:rFonts w:ascii="Century Gothic" w:hAnsi="Century Gothic" w:cs="Century Gothic"/>
          <w:b/>
          <w:bCs/>
          <w:kern w:val="2"/>
          <w:sz w:val="28"/>
          <w:szCs w:val="28"/>
        </w:rPr>
        <w:t>revenzione</w:t>
      </w:r>
      <w:r w:rsidR="006A0FCD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e screening</w:t>
      </w:r>
    </w:p>
    <w:p w14:paraId="3CCC54B7" w14:textId="77777777" w:rsidR="00E57256" w:rsidRDefault="00E57256" w:rsidP="00E57256"/>
    <w:p w14:paraId="36082373" w14:textId="577CCA00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554793">
        <w:rPr>
          <w:rFonts w:ascii="Century Gothic" w:hAnsi="Century Gothic" w:cs="Century Gothic"/>
          <w:kern w:val="2"/>
          <w:sz w:val="24"/>
          <w:szCs w:val="24"/>
        </w:rPr>
        <w:t>23</w:t>
      </w:r>
      <w:r w:rsidR="00E214BC">
        <w:rPr>
          <w:rFonts w:ascii="Century Gothic" w:hAnsi="Century Gothic" w:cs="Century Gothic"/>
          <w:kern w:val="2"/>
          <w:sz w:val="24"/>
          <w:szCs w:val="24"/>
        </w:rPr>
        <w:t xml:space="preserve"> settembre</w:t>
      </w:r>
      <w:r w:rsidR="00E96F6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C2D26C1" w14:textId="416DA0C0" w:rsidR="0019758A" w:rsidRDefault="0007215F" w:rsidP="0019758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Un</w:t>
      </w:r>
      <w:r w:rsidR="006F1F6A">
        <w:rPr>
          <w:rFonts w:ascii="Century Gothic" w:hAnsi="Century Gothic" w:cs="Century Gothic"/>
          <w:kern w:val="2"/>
          <w:sz w:val="24"/>
          <w:szCs w:val="24"/>
        </w:rPr>
        <w:t xml:space="preserve">a giornata di attività, giochi e incontri informativi dedicata a famiglie, bambini e ragazzi </w:t>
      </w:r>
      <w:r w:rsidR="00A06368">
        <w:rPr>
          <w:rFonts w:ascii="Century Gothic" w:hAnsi="Century Gothic" w:cs="Century Gothic"/>
          <w:kern w:val="2"/>
          <w:sz w:val="24"/>
          <w:szCs w:val="24"/>
        </w:rPr>
        <w:t xml:space="preserve">che vivono direttamente o indirettamente il </w:t>
      </w:r>
      <w:r w:rsidR="00616DE0">
        <w:rPr>
          <w:rFonts w:ascii="Century Gothic" w:hAnsi="Century Gothic" w:cs="Century Gothic"/>
          <w:kern w:val="2"/>
          <w:sz w:val="24"/>
          <w:szCs w:val="24"/>
        </w:rPr>
        <w:t>D</w:t>
      </w:r>
      <w:r w:rsidR="006F1F6A">
        <w:rPr>
          <w:rFonts w:ascii="Century Gothic" w:hAnsi="Century Gothic" w:cs="Century Gothic"/>
          <w:kern w:val="2"/>
          <w:sz w:val="24"/>
          <w:szCs w:val="24"/>
        </w:rPr>
        <w:t xml:space="preserve">iabete tipo 1. </w:t>
      </w:r>
      <w:r w:rsidR="0019758A">
        <w:rPr>
          <w:rFonts w:ascii="Century Gothic" w:hAnsi="Century Gothic" w:cs="Century Gothic"/>
          <w:kern w:val="2"/>
          <w:sz w:val="24"/>
          <w:szCs w:val="24"/>
        </w:rPr>
        <w:t xml:space="preserve">L’evento si svolgerà sabato 26 settembre dalle 10 alle 18 alla Lente didattica della Scuola di Medicina e Chirurgia di Borgo Roma e propone un </w:t>
      </w:r>
      <w:r w:rsidR="0019758A" w:rsidRPr="006F1F6A">
        <w:rPr>
          <w:rFonts w:ascii="Century Gothic" w:hAnsi="Century Gothic" w:cs="Century Gothic"/>
          <w:kern w:val="2"/>
          <w:sz w:val="24"/>
          <w:szCs w:val="24"/>
        </w:rPr>
        <w:t>format specificamente pensato per le diverse età e per l’intera famiglia.</w:t>
      </w:r>
    </w:p>
    <w:p w14:paraId="3248BD46" w14:textId="77777777" w:rsidR="00A06368" w:rsidRDefault="00A06368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55113815" w14:textId="25BCB04E" w:rsidR="00A06368" w:rsidRDefault="006F1F6A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Per la prima volta la Pediatria B diretta dal prof. Claudio Maffeis,</w:t>
      </w:r>
      <w:r w:rsidR="0019758A">
        <w:rPr>
          <w:rFonts w:ascii="Century Gothic" w:hAnsi="Century Gothic" w:cs="Century Gothic"/>
          <w:kern w:val="2"/>
          <w:sz w:val="24"/>
          <w:szCs w:val="24"/>
        </w:rPr>
        <w:t xml:space="preserve"> che è Centro regionale per la Diabetologia pediatrica,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ospita il “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Diabethon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Junior 2026”</w:t>
      </w:r>
      <w:r w:rsidR="0019758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organizzato con la Fondazione Italiana Diabete </w:t>
      </w:r>
      <w:r w:rsidR="00A06368">
        <w:rPr>
          <w:rFonts w:ascii="Century Gothic" w:hAnsi="Century Gothic" w:cs="Century Gothic"/>
          <w:kern w:val="2"/>
          <w:sz w:val="24"/>
          <w:szCs w:val="24"/>
        </w:rPr>
        <w:t xml:space="preserve">ETS. </w:t>
      </w:r>
    </w:p>
    <w:p w14:paraId="42B51DBF" w14:textId="7A12D8A3" w:rsidR="006F1F6A" w:rsidRDefault="006F1F6A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90791DF" w14:textId="2E6D2F6B" w:rsidR="00E2023D" w:rsidRDefault="00605C2B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Al mattino le attività e giochi. </w:t>
      </w:r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 xml:space="preserve">La mattinata sarà dedicata ad attività pensate per bambini più piccoli, adolescenti e genitori. Dalle sessioni di Yoga Kids e Yoga </w:t>
      </w:r>
      <w:proofErr w:type="spellStart"/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>Teens</w:t>
      </w:r>
      <w:proofErr w:type="spellEnd"/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>, fino al confronto, per i più grandi, con psicologhe e dietiste. Per i genitori incontri con psicologi e arteterapia. Nel corso della giornata sarà inoltre disponibile un Corner tecnologi</w:t>
      </w:r>
      <w:r w:rsidR="0019758A">
        <w:rPr>
          <w:rFonts w:ascii="Century Gothic" w:hAnsi="Century Gothic" w:cs="Century Gothic"/>
          <w:kern w:val="2"/>
          <w:sz w:val="24"/>
          <w:szCs w:val="24"/>
        </w:rPr>
        <w:t xml:space="preserve">e – “Speed Date con l’esperto” </w:t>
      </w:r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>accessibile su prenotazione, per confrontarsi direttamente con uno specialista sulle tecnologie oggi utilizzate nella gestione del diabete.</w:t>
      </w:r>
    </w:p>
    <w:p w14:paraId="2DC0DF28" w14:textId="5B3DDFB7" w:rsidR="006A0FCD" w:rsidRDefault="006A0FCD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FBC55AE" w14:textId="009ADB34" w:rsidR="006A0FCD" w:rsidRDefault="006A0FCD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6A0FCD">
        <w:rPr>
          <w:rFonts w:ascii="Century Gothic" w:hAnsi="Century Gothic" w:cs="Century Gothic"/>
          <w:b/>
          <w:kern w:val="2"/>
          <w:sz w:val="24"/>
          <w:szCs w:val="24"/>
        </w:rPr>
        <w:t>Screening</w:t>
      </w:r>
      <w:r w:rsidRPr="006A0FCD">
        <w:rPr>
          <w:rFonts w:ascii="Century Gothic" w:hAnsi="Century Gothic" w:cs="Century Gothic"/>
          <w:kern w:val="2"/>
          <w:sz w:val="24"/>
          <w:szCs w:val="24"/>
        </w:rPr>
        <w:t xml:space="preserve">. Dalle 10.30 alle 14 sarà possibile effettuare, su prenotazione, lo screening per il </w:t>
      </w:r>
      <w:r>
        <w:rPr>
          <w:rFonts w:ascii="Century Gothic" w:hAnsi="Century Gothic" w:cs="Century Gothic"/>
          <w:kern w:val="2"/>
          <w:sz w:val="24"/>
          <w:szCs w:val="24"/>
        </w:rPr>
        <w:t>D</w:t>
      </w:r>
      <w:r w:rsidRPr="006A0FCD">
        <w:rPr>
          <w:rFonts w:ascii="Century Gothic" w:hAnsi="Century Gothic" w:cs="Century Gothic"/>
          <w:kern w:val="2"/>
          <w:sz w:val="24"/>
          <w:szCs w:val="24"/>
        </w:rPr>
        <w:t xml:space="preserve">iabete di tipo 1, rivolto a bambini e ragazzi di età compresa tra 1 e 18 anni che abbiano familiari affetti da </w:t>
      </w:r>
      <w:r>
        <w:rPr>
          <w:rFonts w:ascii="Century Gothic" w:hAnsi="Century Gothic" w:cs="Century Gothic"/>
          <w:kern w:val="2"/>
          <w:sz w:val="24"/>
          <w:szCs w:val="24"/>
        </w:rPr>
        <w:t>D</w:t>
      </w:r>
      <w:r w:rsidRPr="006A0FCD">
        <w:rPr>
          <w:rFonts w:ascii="Century Gothic" w:hAnsi="Century Gothic" w:cs="Century Gothic"/>
          <w:kern w:val="2"/>
          <w:sz w:val="24"/>
          <w:szCs w:val="24"/>
        </w:rPr>
        <w:t xml:space="preserve">iabete di tipo 1 o presentino altre condizioni associate a un maggiore rischio, come celiachia, tiroidite autoimmune o altre malattie autoimmuni. Lo screening si svolgerà mediante un semplice prelievo di sangue capillare dal dito, effettuato da personale infermieristico qualificato e raccolto su uno speciale cartoncino (DBS – </w:t>
      </w:r>
      <w:proofErr w:type="spellStart"/>
      <w:r w:rsidRPr="006A0FCD">
        <w:rPr>
          <w:rFonts w:ascii="Century Gothic" w:hAnsi="Century Gothic" w:cs="Century Gothic"/>
          <w:kern w:val="2"/>
          <w:sz w:val="24"/>
          <w:szCs w:val="24"/>
        </w:rPr>
        <w:t>Dried</w:t>
      </w:r>
      <w:proofErr w:type="spellEnd"/>
      <w:r w:rsidRPr="006A0FCD">
        <w:rPr>
          <w:rFonts w:ascii="Century Gothic" w:hAnsi="Century Gothic" w:cs="Century Gothic"/>
          <w:kern w:val="2"/>
          <w:sz w:val="24"/>
          <w:szCs w:val="24"/>
        </w:rPr>
        <w:t xml:space="preserve"> Blood Spot), nell’ambito del progetto internazionale DETECT del network INNODIA. L'esame rileva precocemente gli autoanticorpi del </w:t>
      </w:r>
      <w:r>
        <w:rPr>
          <w:rFonts w:ascii="Century Gothic" w:hAnsi="Century Gothic" w:cs="Century Gothic"/>
          <w:kern w:val="2"/>
          <w:sz w:val="24"/>
          <w:szCs w:val="24"/>
        </w:rPr>
        <w:t>D</w:t>
      </w:r>
      <w:bookmarkStart w:id="0" w:name="_GoBack"/>
      <w:bookmarkEnd w:id="0"/>
      <w:r w:rsidRPr="006A0FCD">
        <w:rPr>
          <w:rFonts w:ascii="Century Gothic" w:hAnsi="Century Gothic" w:cs="Century Gothic"/>
          <w:kern w:val="2"/>
          <w:sz w:val="24"/>
          <w:szCs w:val="24"/>
        </w:rPr>
        <w:t>iabete di tipo 1, avviando le famiglie a un percorso di supporto e monitoraggio personalizzato al Centro Pediatrico di Verona. Ciò previene diagnosi tardive o gravi (come la chetoacidosi) e consente, se indicato, di accedere a terapie innovative per rallentare la malattia. </w:t>
      </w:r>
    </w:p>
    <w:p w14:paraId="35DA74AF" w14:textId="77777777" w:rsidR="00A06368" w:rsidRDefault="00A06368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383566E4" w14:textId="759E4937" w:rsidR="0007215F" w:rsidRPr="00605C2B" w:rsidRDefault="00605C2B" w:rsidP="00605C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lastRenderedPageBreak/>
        <w:t>Pomeriggio: la ricerca spiegata ai</w:t>
      </w:r>
      <w:r w:rsidR="0019758A">
        <w:rPr>
          <w:rFonts w:ascii="Century Gothic" w:hAnsi="Century Gothic" w:cs="Century Gothic"/>
          <w:b/>
          <w:kern w:val="2"/>
          <w:sz w:val="24"/>
          <w:szCs w:val="24"/>
        </w:rPr>
        <w:t xml:space="preserve"> piccoli</w:t>
      </w: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. 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>Rendere la ricerca comprensibile significa rendere la comunità partecipe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 xml:space="preserve">, attraverso </w:t>
      </w:r>
      <w:r w:rsidR="00930769" w:rsidRPr="00A06368">
        <w:rPr>
          <w:rFonts w:ascii="Century Gothic" w:hAnsi="Century Gothic" w:cs="Century Gothic"/>
          <w:kern w:val="2"/>
          <w:sz w:val="24"/>
          <w:szCs w:val="24"/>
        </w:rPr>
        <w:t xml:space="preserve">alcuni tra i principali clinici e ricercatori italiani impegnati nel </w:t>
      </w:r>
      <w:r w:rsidR="006A0FCD">
        <w:rPr>
          <w:rFonts w:ascii="Century Gothic" w:hAnsi="Century Gothic" w:cs="Century Gothic"/>
          <w:kern w:val="2"/>
          <w:sz w:val="24"/>
          <w:szCs w:val="24"/>
        </w:rPr>
        <w:t>D</w:t>
      </w:r>
      <w:r w:rsidR="00930769" w:rsidRPr="00A06368">
        <w:rPr>
          <w:rFonts w:ascii="Century Gothic" w:hAnsi="Century Gothic" w:cs="Century Gothic"/>
          <w:kern w:val="2"/>
          <w:sz w:val="24"/>
          <w:szCs w:val="24"/>
        </w:rPr>
        <w:t>iabete di tipo 1.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 xml:space="preserve"> L’evento intende 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 xml:space="preserve">avvicinare chi vive con il diabete di tipo 1 a chi ogni giorno lavora per comprenderne le cause, prevenirne l’esordio, rallentarne o arrestarne la progressione e sviluppare 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 xml:space="preserve">nuove possibilità terapeutiche. Questo lo si fa rendendo la 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 xml:space="preserve">ricerca accessibile 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 xml:space="preserve">anche ai più giovani: 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>comprenderne il percorso, porre domande e acquisire gli strumenti necessari per essere protagonisti consapevoli delle tra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>sformazioni che la scienza può produrre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 xml:space="preserve">. L’obiettivo è parlare della ricerca con rigore, senza semplificazioni improprie e senza creare false aspettative, ma facendo conoscere concretamente come stiamo lavorando per arrivare a una cura del </w:t>
      </w:r>
      <w:r w:rsidR="006A0FCD">
        <w:rPr>
          <w:rFonts w:ascii="Century Gothic" w:hAnsi="Century Gothic" w:cs="Century Gothic"/>
          <w:kern w:val="2"/>
          <w:sz w:val="24"/>
          <w:szCs w:val="24"/>
        </w:rPr>
        <w:t>D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>iabete di tipo 1.</w:t>
      </w:r>
    </w:p>
    <w:p w14:paraId="16FEAFAD" w14:textId="77777777" w:rsidR="00605C2B" w:rsidRDefault="00605C2B" w:rsidP="00605C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F1846D7" w14:textId="41CA7AD3" w:rsidR="006F1F6A" w:rsidRPr="006F1F6A" w:rsidRDefault="006F1F6A" w:rsidP="00413813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proofErr w:type="spellStart"/>
      <w:r>
        <w:rPr>
          <w:rFonts w:ascii="Century Gothic" w:hAnsi="Century Gothic" w:cs="Century Gothic"/>
          <w:b/>
          <w:kern w:val="2"/>
          <w:sz w:val="24"/>
          <w:szCs w:val="24"/>
        </w:rPr>
        <w:t>Diabethon</w:t>
      </w:r>
      <w:proofErr w:type="spellEnd"/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 Junior. 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 xml:space="preserve">Quest’anno raggiunge la sua settima edizione, fino ad ora organizzato online o a Milano. Si tratta di un </w:t>
      </w:r>
      <w:r w:rsidRPr="006F1F6A">
        <w:rPr>
          <w:rFonts w:ascii="Century Gothic" w:hAnsi="Century Gothic" w:cs="Century Gothic"/>
          <w:kern w:val="2"/>
          <w:sz w:val="24"/>
          <w:szCs w:val="24"/>
        </w:rPr>
        <w:t xml:space="preserve">momento di incontro in cui vengono offerti strumenti, e conoscenze, ma soprattutto uno spazio in cui le persone con </w:t>
      </w:r>
      <w:r w:rsidR="006A0FCD">
        <w:rPr>
          <w:rFonts w:ascii="Century Gothic" w:hAnsi="Century Gothic" w:cs="Century Gothic"/>
          <w:kern w:val="2"/>
          <w:sz w:val="24"/>
          <w:szCs w:val="24"/>
        </w:rPr>
        <w:t>D</w:t>
      </w:r>
      <w:r w:rsidRPr="006F1F6A">
        <w:rPr>
          <w:rFonts w:ascii="Century Gothic" w:hAnsi="Century Gothic" w:cs="Century Gothic"/>
          <w:kern w:val="2"/>
          <w:sz w:val="24"/>
          <w:szCs w:val="24"/>
        </w:rPr>
        <w:t>iabete di tipo 1 e le loro famiglie possano sentirsi parte attiva del percorso della ricerca.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 xml:space="preserve"> Per questa edizione hanno collaborato con la Pediatria B: la Fondazione Diabete Italia, Associazione Italiana Giovani Diabetici (AGD) Italia e Verona, Diabete Italia. </w:t>
      </w:r>
    </w:p>
    <w:p w14:paraId="634770E6" w14:textId="77777777" w:rsidR="006F1F6A" w:rsidRDefault="006F1F6A" w:rsidP="00413813">
      <w:pPr>
        <w:ind w:right="-35"/>
        <w:jc w:val="both"/>
        <w:rPr>
          <w:rFonts w:ascii="Century Gothic" w:hAnsi="Century Gothic" w:cs="Century Gothic"/>
          <w:b/>
          <w:kern w:val="2"/>
          <w:sz w:val="24"/>
          <w:szCs w:val="24"/>
        </w:rPr>
      </w:pPr>
    </w:p>
    <w:p w14:paraId="13E0AB32" w14:textId="3C544A44" w:rsidR="00A060F3" w:rsidRDefault="006F1F6A" w:rsidP="00605C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605C2B">
        <w:rPr>
          <w:rFonts w:ascii="Century Gothic" w:hAnsi="Century Gothic" w:cs="Century Gothic"/>
          <w:b/>
          <w:kern w:val="2"/>
          <w:sz w:val="24"/>
          <w:szCs w:val="24"/>
        </w:rPr>
        <w:t xml:space="preserve">Fondazione Italiana Diabete </w:t>
      </w:r>
      <w:r w:rsidR="00930769">
        <w:rPr>
          <w:rFonts w:ascii="Century Gothic" w:hAnsi="Century Gothic" w:cs="Century Gothic"/>
          <w:b/>
          <w:kern w:val="2"/>
          <w:sz w:val="24"/>
          <w:szCs w:val="24"/>
        </w:rPr>
        <w:t xml:space="preserve">(FID) </w:t>
      </w:r>
      <w:r w:rsidRPr="00605C2B">
        <w:rPr>
          <w:rFonts w:ascii="Century Gothic" w:hAnsi="Century Gothic" w:cs="Century Gothic"/>
          <w:b/>
          <w:kern w:val="2"/>
          <w:sz w:val="24"/>
          <w:szCs w:val="24"/>
        </w:rPr>
        <w:t>ETS</w:t>
      </w:r>
      <w:r w:rsidR="00F66611" w:rsidRPr="00605C2B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 w:rsidR="00F6661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>S</w:t>
      </w:r>
      <w:r w:rsidR="00605C2B" w:rsidRPr="00605C2B">
        <w:rPr>
          <w:rFonts w:ascii="Century Gothic" w:hAnsi="Century Gothic" w:cs="Century Gothic"/>
          <w:kern w:val="2"/>
          <w:sz w:val="24"/>
          <w:szCs w:val="24"/>
        </w:rPr>
        <w:t xml:space="preserve">ostiene la ricerca scientifica finalizzata a trovare una cura per il diabete di tipo 1, finanziando progetti selezionati sulla base del loro valore scientifico e promuovendo informazione, sensibilizzazione e partecipazione della comunità delle persone con </w:t>
      </w:r>
      <w:r w:rsidR="006A0FCD">
        <w:rPr>
          <w:rFonts w:ascii="Century Gothic" w:hAnsi="Century Gothic" w:cs="Century Gothic"/>
          <w:kern w:val="2"/>
          <w:sz w:val="24"/>
          <w:szCs w:val="24"/>
        </w:rPr>
        <w:t>D</w:t>
      </w:r>
      <w:r w:rsidR="00605C2B" w:rsidRPr="00605C2B">
        <w:rPr>
          <w:rFonts w:ascii="Century Gothic" w:hAnsi="Century Gothic" w:cs="Century Gothic"/>
          <w:kern w:val="2"/>
          <w:sz w:val="24"/>
          <w:szCs w:val="24"/>
        </w:rPr>
        <w:t>iabete di tipo 1 e delle loro famiglie.</w:t>
      </w:r>
      <w:r w:rsidR="00605C2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05C2B" w:rsidRPr="00605C2B">
        <w:rPr>
          <w:rFonts w:ascii="Century Gothic" w:hAnsi="Century Gothic" w:cs="Century Gothic"/>
          <w:kern w:val="2"/>
          <w:sz w:val="24"/>
          <w:szCs w:val="24"/>
        </w:rPr>
        <w:t>Per FID, la ricerca di una cura comprende lo sviluppo di strategie in grado di prevenire il diabete di tipo 1, arrestarne la progressione, guarirlo o rendere possibile vivere senza la necessità permanente di insulina o di altre terapie.</w:t>
      </w:r>
    </w:p>
    <w:p w14:paraId="34ED613C" w14:textId="50CD7651" w:rsidR="00605C2B" w:rsidRDefault="00605C2B" w:rsidP="00605C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540DA70" w14:textId="11180CDD" w:rsidR="00605C2B" w:rsidRDefault="00605C2B" w:rsidP="00605C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605C2B">
        <w:rPr>
          <w:rFonts w:ascii="Century Gothic" w:hAnsi="Century Gothic" w:cs="Century Gothic"/>
          <w:b/>
          <w:kern w:val="2"/>
          <w:sz w:val="24"/>
          <w:szCs w:val="24"/>
        </w:rPr>
        <w:t xml:space="preserve">Prof. Claudio Maffeis, direttore </w:t>
      </w:r>
      <w:proofErr w:type="spellStart"/>
      <w:r w:rsidRPr="00605C2B"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 w:rsidRPr="00605C2B">
        <w:rPr>
          <w:rFonts w:ascii="Century Gothic" w:hAnsi="Century Gothic" w:cs="Century Gothic"/>
          <w:b/>
          <w:kern w:val="2"/>
          <w:sz w:val="24"/>
          <w:szCs w:val="24"/>
        </w:rPr>
        <w:t xml:space="preserve"> Pediatria B: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 xml:space="preserve">Siamo lieti di ospitare la prima edizione del </w:t>
      </w:r>
      <w:proofErr w:type="spellStart"/>
      <w:r w:rsidRPr="00605C2B">
        <w:rPr>
          <w:rFonts w:ascii="Century Gothic" w:hAnsi="Century Gothic" w:cs="Century Gothic"/>
          <w:kern w:val="2"/>
          <w:sz w:val="24"/>
          <w:szCs w:val="24"/>
        </w:rPr>
        <w:t>Diabethon</w:t>
      </w:r>
      <w:proofErr w:type="spellEnd"/>
      <w:r w:rsidRPr="00605C2B">
        <w:rPr>
          <w:rFonts w:ascii="Century Gothic" w:hAnsi="Century Gothic" w:cs="Century Gothic"/>
          <w:kern w:val="2"/>
          <w:sz w:val="24"/>
          <w:szCs w:val="24"/>
        </w:rPr>
        <w:t xml:space="preserve"> Junior a Verona e di contribuire, insieme alla Fondazione Italiana Diabete, a una giornata che accoglie bambini, famiglie, professionisti sanitari 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>e ricercatori. La nostra Unità o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>perativa, Centro Specializzato Regionale per la Diabetologia Pediatrica e punto di riferimento a livello nazionale ed europeo, è da sempre impegnata in prevenzione, diagnosi precoce, cura e ricerca sul diabete di tipo 1. Questo evento confe</w:t>
      </w:r>
      <w:r w:rsidR="00930769">
        <w:rPr>
          <w:rFonts w:ascii="Century Gothic" w:hAnsi="Century Gothic" w:cs="Century Gothic"/>
          <w:kern w:val="2"/>
          <w:sz w:val="24"/>
          <w:szCs w:val="24"/>
        </w:rPr>
        <w:t xml:space="preserve">rma il ruolo di eccellenza di </w:t>
      </w:r>
      <w:proofErr w:type="spellStart"/>
      <w:r w:rsidR="00930769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93076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t xml:space="preserve">e dell’Università di Verona nell’assistenza e nella ricerca, nonché l’importanza di una stretta collaborazione tra istituzioni sanitarie, associazioni e comunità scientifica. Iniziative come questa sono fondamentali per promuovere una corretta informazione, favorire l’accesso allo screening e accompagnare bambini e ragazzi con modalità e strumenti di cura scientificamente validati. La partecipazione a questa iniziativa </w:t>
      </w:r>
      <w:r w:rsidRPr="00605C2B">
        <w:rPr>
          <w:rFonts w:ascii="Century Gothic" w:hAnsi="Century Gothic" w:cs="Century Gothic"/>
          <w:kern w:val="2"/>
          <w:sz w:val="24"/>
          <w:szCs w:val="24"/>
        </w:rPr>
        <w:lastRenderedPageBreak/>
        <w:t>rappresenta inoltre un’espressione concreta della terza missione dell’Università di Verona”</w:t>
      </w:r>
      <w:r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05859DDB" w14:textId="65786FC9" w:rsidR="00A06368" w:rsidRDefault="00A06368" w:rsidP="00605C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58655CDE" w14:textId="34F31EF4" w:rsidR="00A06368" w:rsidRDefault="00930769" w:rsidP="00605C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30769">
        <w:rPr>
          <w:rFonts w:ascii="Century Gothic" w:hAnsi="Century Gothic" w:cs="Century Gothic"/>
          <w:b/>
          <w:kern w:val="2"/>
          <w:sz w:val="24"/>
          <w:szCs w:val="24"/>
        </w:rPr>
        <w:t>Francesca Ulivi, direttrice generale Fondazione Italiana Diabete: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>Per FID è fondamentale che le persone con diabete di tipo 1 e le loro famiglie possano conoscere, comprendere e partecip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are al confronto sulla ricerca. </w:t>
      </w:r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 xml:space="preserve">Con </w:t>
      </w:r>
      <w:proofErr w:type="spellStart"/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>Diabethon</w:t>
      </w:r>
      <w:proofErr w:type="spellEnd"/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 xml:space="preserve"> Junior vogliamo creare uno spazio in cui anche bambini e ragazzi possano fare domande direttamente a chi lavora sulla ricerca di una cura. “Niente su di noi, senza di noi” significa anche questo: costruire conoscenza e futuro insieme alla comunità</w:t>
      </w:r>
      <w:r>
        <w:rPr>
          <w:rFonts w:ascii="Century Gothic" w:hAnsi="Century Gothic" w:cs="Century Gothic"/>
          <w:kern w:val="2"/>
          <w:sz w:val="24"/>
          <w:szCs w:val="24"/>
        </w:rPr>
        <w:t>”</w:t>
      </w:r>
      <w:r w:rsidR="00A06368" w:rsidRPr="00A06368">
        <w:rPr>
          <w:rFonts w:ascii="Century Gothic" w:hAnsi="Century Gothic" w:cs="Century Gothic"/>
          <w:kern w:val="2"/>
          <w:sz w:val="24"/>
          <w:szCs w:val="24"/>
        </w:rPr>
        <w:t>.</w:t>
      </w:r>
    </w:p>
    <w:sectPr w:rsidR="00A06368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BE78E" w14:textId="77777777" w:rsidR="00FA6514" w:rsidRDefault="00FA6514">
      <w:r>
        <w:separator/>
      </w:r>
    </w:p>
  </w:endnote>
  <w:endnote w:type="continuationSeparator" w:id="0">
    <w:p w14:paraId="7C08178E" w14:textId="77777777" w:rsidR="00FA6514" w:rsidRDefault="00FA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FA6514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49686315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554793">
      <w:rPr>
        <w:rStyle w:val="Numeropagina"/>
        <w:noProof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B705B" w14:textId="77777777" w:rsidR="00FA6514" w:rsidRDefault="00FA6514">
      <w:r>
        <w:separator/>
      </w:r>
    </w:p>
  </w:footnote>
  <w:footnote w:type="continuationSeparator" w:id="0">
    <w:p w14:paraId="0D15B0F1" w14:textId="77777777" w:rsidR="00FA6514" w:rsidRDefault="00FA6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7F49"/>
    <w:rsid w:val="000F4393"/>
    <w:rsid w:val="000F5FA6"/>
    <w:rsid w:val="000F75FE"/>
    <w:rsid w:val="00102768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9758A"/>
    <w:rsid w:val="001A34F6"/>
    <w:rsid w:val="001A7856"/>
    <w:rsid w:val="001B222B"/>
    <w:rsid w:val="001B3A4C"/>
    <w:rsid w:val="001C0339"/>
    <w:rsid w:val="001C0E3D"/>
    <w:rsid w:val="001C1E8B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E80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5DF5"/>
    <w:rsid w:val="003C7B4E"/>
    <w:rsid w:val="003D19E7"/>
    <w:rsid w:val="003E7C18"/>
    <w:rsid w:val="003E7CD4"/>
    <w:rsid w:val="003F4AC0"/>
    <w:rsid w:val="003F7BAD"/>
    <w:rsid w:val="00403BFE"/>
    <w:rsid w:val="00411640"/>
    <w:rsid w:val="00413813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8350B"/>
    <w:rsid w:val="00492133"/>
    <w:rsid w:val="00495F87"/>
    <w:rsid w:val="004962E5"/>
    <w:rsid w:val="004976B6"/>
    <w:rsid w:val="004A0398"/>
    <w:rsid w:val="004C3357"/>
    <w:rsid w:val="004C445C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4793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16DE0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1363"/>
    <w:rsid w:val="00665EC3"/>
    <w:rsid w:val="006709CB"/>
    <w:rsid w:val="00672293"/>
    <w:rsid w:val="00674BC5"/>
    <w:rsid w:val="006837B6"/>
    <w:rsid w:val="00692809"/>
    <w:rsid w:val="00694E7C"/>
    <w:rsid w:val="00696005"/>
    <w:rsid w:val="006A0F88"/>
    <w:rsid w:val="006A0FCD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0769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29FE"/>
    <w:rsid w:val="00A03439"/>
    <w:rsid w:val="00A03AFD"/>
    <w:rsid w:val="00A060F3"/>
    <w:rsid w:val="00A06368"/>
    <w:rsid w:val="00A1678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21DD"/>
    <w:rsid w:val="00AC7CB2"/>
    <w:rsid w:val="00AD06B0"/>
    <w:rsid w:val="00AD0FCD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349CD"/>
    <w:rsid w:val="00C43D27"/>
    <w:rsid w:val="00C81136"/>
    <w:rsid w:val="00C92FC6"/>
    <w:rsid w:val="00C930D5"/>
    <w:rsid w:val="00CA31E8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7D2B"/>
    <w:rsid w:val="00D32ABE"/>
    <w:rsid w:val="00D46C30"/>
    <w:rsid w:val="00D47BC5"/>
    <w:rsid w:val="00D75A84"/>
    <w:rsid w:val="00D817E7"/>
    <w:rsid w:val="00D84103"/>
    <w:rsid w:val="00D86E7E"/>
    <w:rsid w:val="00D90207"/>
    <w:rsid w:val="00D9214F"/>
    <w:rsid w:val="00D935EF"/>
    <w:rsid w:val="00DC449B"/>
    <w:rsid w:val="00DC5946"/>
    <w:rsid w:val="00DC7DC5"/>
    <w:rsid w:val="00DD1961"/>
    <w:rsid w:val="00DD303C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50B0"/>
    <w:rsid w:val="00F75ED1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A6514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9AD4E-B6E0-460A-A082-954FEB72A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5768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MIRELLA GOBBI SPROCAGNOCCHI</cp:lastModifiedBy>
  <cp:revision>4</cp:revision>
  <cp:lastPrinted>2026-05-15T14:02:00Z</cp:lastPrinted>
  <dcterms:created xsi:type="dcterms:W3CDTF">2026-09-23T10:52:00Z</dcterms:created>
  <dcterms:modified xsi:type="dcterms:W3CDTF">2026-09-23T12:13:00Z</dcterms:modified>
</cp:coreProperties>
</file>