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45D3225A" w14:textId="136DCCA0" w:rsidR="003A03EE" w:rsidRPr="00411640" w:rsidRDefault="007C7E0E" w:rsidP="00411640">
      <w:pPr>
        <w:suppressAutoHyphens w:val="0"/>
        <w:spacing w:line="256" w:lineRule="auto"/>
        <w:jc w:val="center"/>
        <w:rPr>
          <w:rFonts w:ascii="Century Gothic" w:hAnsi="Century Gothic" w:cs="Century Gothic"/>
          <w:b/>
          <w:bCs/>
          <w:kern w:val="2"/>
          <w:sz w:val="28"/>
          <w:szCs w:val="28"/>
        </w:rPr>
      </w:pPr>
      <w:r w:rsidRPr="007C7E0E">
        <w:rPr>
          <w:rFonts w:ascii="Century Gothic" w:hAnsi="Century Gothic" w:cs="Century Gothic"/>
          <w:b/>
          <w:bCs/>
          <w:kern w:val="2"/>
          <w:sz w:val="28"/>
          <w:szCs w:val="28"/>
        </w:rPr>
        <w:t xml:space="preserve">Ministro Schillaci nomina </w:t>
      </w:r>
      <w:proofErr w:type="spellStart"/>
      <w:r w:rsidRPr="007C7E0E">
        <w:rPr>
          <w:rFonts w:ascii="Century Gothic" w:hAnsi="Century Gothic" w:cs="Century Gothic"/>
          <w:b/>
          <w:bCs/>
          <w:kern w:val="2"/>
          <w:sz w:val="28"/>
          <w:szCs w:val="28"/>
        </w:rPr>
        <w:t>dott</w:t>
      </w:r>
      <w:proofErr w:type="spellEnd"/>
      <w:r w:rsidRPr="007C7E0E">
        <w:rPr>
          <w:rFonts w:ascii="Century Gothic" w:hAnsi="Century Gothic" w:cs="Century Gothic"/>
          <w:b/>
          <w:bCs/>
          <w:kern w:val="2"/>
          <w:sz w:val="28"/>
          <w:szCs w:val="28"/>
        </w:rPr>
        <w:t xml:space="preserve"> Micheletto</w:t>
      </w:r>
      <w:r>
        <w:rPr>
          <w:rFonts w:ascii="Century Gothic" w:hAnsi="Century Gothic" w:cs="Century Gothic"/>
          <w:b/>
          <w:bCs/>
          <w:kern w:val="2"/>
          <w:sz w:val="28"/>
          <w:szCs w:val="28"/>
        </w:rPr>
        <w:t xml:space="preserve"> </w:t>
      </w:r>
      <w:r w:rsidR="0045532E">
        <w:rPr>
          <w:rFonts w:ascii="Century Gothic" w:hAnsi="Century Gothic" w:cs="Century Gothic"/>
          <w:b/>
          <w:bCs/>
          <w:kern w:val="2"/>
          <w:sz w:val="28"/>
          <w:szCs w:val="28"/>
        </w:rPr>
        <w:t>ne</w:t>
      </w:r>
      <w:r w:rsidR="00D82B99">
        <w:rPr>
          <w:rFonts w:ascii="Century Gothic" w:hAnsi="Century Gothic" w:cs="Century Gothic"/>
          <w:b/>
          <w:bCs/>
          <w:kern w:val="2"/>
          <w:sz w:val="28"/>
          <w:szCs w:val="28"/>
        </w:rPr>
        <w:t xml:space="preserve">l </w:t>
      </w:r>
      <w:r w:rsidR="004E4AE2">
        <w:rPr>
          <w:rFonts w:ascii="Century Gothic" w:hAnsi="Century Gothic" w:cs="Century Gothic"/>
          <w:b/>
          <w:bCs/>
          <w:kern w:val="2"/>
          <w:sz w:val="28"/>
          <w:szCs w:val="28"/>
        </w:rPr>
        <w:t>Tavolo tecnico sulla salute respiratoria</w:t>
      </w:r>
    </w:p>
    <w:p w14:paraId="6AF1D865" w14:textId="0B499D91" w:rsidR="000660BF" w:rsidRDefault="000660BF" w:rsidP="00D02802">
      <w:pPr>
        <w:rPr>
          <w:rFonts w:ascii="Century Gothic" w:hAnsi="Century Gothic"/>
          <w:b/>
          <w:bCs/>
          <w:kern w:val="2"/>
          <w:sz w:val="28"/>
          <w:szCs w:val="28"/>
        </w:rPr>
      </w:pPr>
    </w:p>
    <w:p w14:paraId="315ADA38" w14:textId="7B4C14FD" w:rsidR="00A3288F" w:rsidRDefault="00FA2B78" w:rsidP="00B6215F">
      <w:pPr>
        <w:jc w:val="center"/>
        <w:rPr>
          <w:rFonts w:ascii="Century Gothic" w:hAnsi="Century Gothic"/>
          <w:b/>
          <w:bCs/>
          <w:kern w:val="2"/>
          <w:sz w:val="28"/>
          <w:szCs w:val="28"/>
        </w:rPr>
      </w:pPr>
      <w:r>
        <w:rPr>
          <w:rFonts w:ascii="Century Gothic" w:hAnsi="Century Gothic"/>
          <w:b/>
          <w:bCs/>
          <w:kern w:val="2"/>
          <w:sz w:val="28"/>
          <w:szCs w:val="28"/>
        </w:rPr>
        <w:t>Malattie croniche in aumento, prevenzione e diagnosi le sfide</w:t>
      </w:r>
    </w:p>
    <w:p w14:paraId="17E4F27F" w14:textId="77777777" w:rsidR="001539EE" w:rsidRPr="00D02802" w:rsidRDefault="001539EE" w:rsidP="00B6215F">
      <w:pPr>
        <w:jc w:val="center"/>
        <w:rPr>
          <w:b/>
        </w:rPr>
      </w:pPr>
    </w:p>
    <w:p w14:paraId="63974203" w14:textId="77777777" w:rsidR="00E57256" w:rsidRPr="00D02802" w:rsidRDefault="00E57256" w:rsidP="00E57256">
      <w:pPr>
        <w:rPr>
          <w:b/>
        </w:rPr>
      </w:pPr>
    </w:p>
    <w:p w14:paraId="3CCC54B7" w14:textId="77777777" w:rsidR="00E57256" w:rsidRDefault="00E57256" w:rsidP="00E57256"/>
    <w:p w14:paraId="36082373" w14:textId="76C7164F" w:rsidR="00541E00" w:rsidRDefault="00E57256" w:rsidP="00541E00">
      <w:pPr>
        <w:ind w:right="-35"/>
        <w:jc w:val="both"/>
        <w:rPr>
          <w:rFonts w:ascii="Century Gothic" w:hAnsi="Century Gothic" w:cs="Century Gothic"/>
          <w:kern w:val="2"/>
          <w:sz w:val="24"/>
          <w:szCs w:val="24"/>
        </w:rPr>
      </w:pPr>
      <w:r w:rsidRPr="009D4DB4">
        <w:rPr>
          <w:rFonts w:ascii="Century Gothic" w:hAnsi="Century Gothic" w:cs="Century Gothic"/>
          <w:kern w:val="2"/>
          <w:sz w:val="24"/>
          <w:szCs w:val="24"/>
        </w:rPr>
        <w:t>Verona,</w:t>
      </w:r>
      <w:r w:rsidR="008C5476">
        <w:rPr>
          <w:rFonts w:ascii="Century Gothic" w:hAnsi="Century Gothic" w:cs="Century Gothic"/>
          <w:kern w:val="2"/>
          <w:sz w:val="24"/>
          <w:szCs w:val="24"/>
        </w:rPr>
        <w:t xml:space="preserve"> </w:t>
      </w:r>
      <w:r w:rsidR="004E4AE2">
        <w:rPr>
          <w:rFonts w:ascii="Century Gothic" w:hAnsi="Century Gothic" w:cs="Century Gothic"/>
          <w:kern w:val="2"/>
          <w:sz w:val="24"/>
          <w:szCs w:val="24"/>
        </w:rPr>
        <w:t xml:space="preserve">30 </w:t>
      </w:r>
      <w:r w:rsidR="005F5F0F">
        <w:rPr>
          <w:rFonts w:ascii="Century Gothic" w:hAnsi="Century Gothic" w:cs="Century Gothic"/>
          <w:kern w:val="2"/>
          <w:sz w:val="24"/>
          <w:szCs w:val="24"/>
        </w:rPr>
        <w:t xml:space="preserve">luglio </w:t>
      </w:r>
      <w:r w:rsidR="002A76EF">
        <w:rPr>
          <w:rFonts w:ascii="Century Gothic" w:hAnsi="Century Gothic" w:cs="Century Gothic"/>
          <w:kern w:val="2"/>
          <w:sz w:val="24"/>
          <w:szCs w:val="24"/>
        </w:rPr>
        <w:t>2026</w:t>
      </w:r>
    </w:p>
    <w:p w14:paraId="6FF836A6" w14:textId="40701FCF" w:rsidR="006837B6" w:rsidRDefault="006837B6" w:rsidP="00541E00">
      <w:pPr>
        <w:ind w:right="-35"/>
        <w:jc w:val="both"/>
        <w:rPr>
          <w:rFonts w:ascii="Century Gothic" w:hAnsi="Century Gothic" w:cs="Century Gothic"/>
          <w:kern w:val="2"/>
          <w:sz w:val="24"/>
          <w:szCs w:val="24"/>
        </w:rPr>
      </w:pPr>
    </w:p>
    <w:p w14:paraId="17CD78D5" w14:textId="77777777" w:rsidR="0045532E" w:rsidRDefault="00E47248" w:rsidP="00E47248">
      <w:pPr>
        <w:ind w:right="-35"/>
        <w:jc w:val="both"/>
        <w:rPr>
          <w:rFonts w:ascii="Century Gothic" w:hAnsi="Century Gothic" w:cs="Century Gothic"/>
          <w:kern w:val="2"/>
          <w:sz w:val="24"/>
          <w:szCs w:val="24"/>
        </w:rPr>
      </w:pPr>
      <w:r>
        <w:rPr>
          <w:rFonts w:ascii="Century Gothic" w:hAnsi="Century Gothic" w:cs="Century Gothic"/>
          <w:kern w:val="2"/>
          <w:sz w:val="24"/>
          <w:szCs w:val="24"/>
        </w:rPr>
        <w:t xml:space="preserve">Il Ministro </w:t>
      </w:r>
      <w:r w:rsidR="00D82B99">
        <w:rPr>
          <w:rFonts w:ascii="Century Gothic" w:hAnsi="Century Gothic" w:cs="Century Gothic"/>
          <w:kern w:val="2"/>
          <w:sz w:val="24"/>
          <w:szCs w:val="24"/>
        </w:rPr>
        <w:t>della Salute on. Orazio</w:t>
      </w:r>
      <w:r>
        <w:rPr>
          <w:rFonts w:ascii="Century Gothic" w:hAnsi="Century Gothic" w:cs="Century Gothic"/>
          <w:kern w:val="2"/>
          <w:sz w:val="24"/>
          <w:szCs w:val="24"/>
        </w:rPr>
        <w:t xml:space="preserve"> Schillaci ha </w:t>
      </w:r>
      <w:r w:rsidR="00A32FE4">
        <w:rPr>
          <w:rFonts w:ascii="Century Gothic" w:hAnsi="Century Gothic" w:cs="Century Gothic"/>
          <w:kern w:val="2"/>
          <w:sz w:val="24"/>
          <w:szCs w:val="24"/>
        </w:rPr>
        <w:t xml:space="preserve">nominato il </w:t>
      </w:r>
      <w:proofErr w:type="spellStart"/>
      <w:r w:rsidR="00A32FE4">
        <w:rPr>
          <w:rFonts w:ascii="Century Gothic" w:hAnsi="Century Gothic" w:cs="Century Gothic"/>
          <w:kern w:val="2"/>
          <w:sz w:val="24"/>
          <w:szCs w:val="24"/>
        </w:rPr>
        <w:t>dott</w:t>
      </w:r>
      <w:proofErr w:type="spellEnd"/>
      <w:r w:rsidR="00A32FE4">
        <w:rPr>
          <w:rFonts w:ascii="Century Gothic" w:hAnsi="Century Gothic" w:cs="Century Gothic"/>
          <w:kern w:val="2"/>
          <w:sz w:val="24"/>
          <w:szCs w:val="24"/>
        </w:rPr>
        <w:t xml:space="preserve"> </w:t>
      </w:r>
      <w:r w:rsidR="0045532E">
        <w:rPr>
          <w:rFonts w:ascii="Century Gothic" w:hAnsi="Century Gothic" w:cs="Century Gothic"/>
          <w:kern w:val="2"/>
          <w:sz w:val="24"/>
          <w:szCs w:val="24"/>
        </w:rPr>
        <w:t xml:space="preserve">Claudio Micheletto, </w:t>
      </w:r>
      <w:r w:rsidR="0045532E" w:rsidRPr="0045532E">
        <w:rPr>
          <w:rFonts w:ascii="Century Gothic" w:hAnsi="Century Gothic" w:cs="Century Gothic"/>
          <w:kern w:val="2"/>
          <w:sz w:val="24"/>
          <w:szCs w:val="24"/>
        </w:rPr>
        <w:t xml:space="preserve">direttore </w:t>
      </w:r>
      <w:proofErr w:type="spellStart"/>
      <w:r w:rsidR="0045532E" w:rsidRPr="0045532E">
        <w:rPr>
          <w:rFonts w:ascii="Century Gothic" w:hAnsi="Century Gothic" w:cs="Century Gothic"/>
          <w:kern w:val="2"/>
          <w:sz w:val="24"/>
          <w:szCs w:val="24"/>
        </w:rPr>
        <w:t>Uoc</w:t>
      </w:r>
      <w:proofErr w:type="spellEnd"/>
      <w:r w:rsidR="0045532E" w:rsidRPr="0045532E">
        <w:rPr>
          <w:rFonts w:ascii="Century Gothic" w:hAnsi="Century Gothic" w:cs="Century Gothic"/>
          <w:kern w:val="2"/>
          <w:sz w:val="24"/>
          <w:szCs w:val="24"/>
        </w:rPr>
        <w:t xml:space="preserve"> Pneumologia </w:t>
      </w:r>
      <w:proofErr w:type="spellStart"/>
      <w:r w:rsidR="0045532E">
        <w:rPr>
          <w:rFonts w:ascii="Century Gothic" w:hAnsi="Century Gothic" w:cs="Century Gothic"/>
          <w:kern w:val="2"/>
          <w:sz w:val="24"/>
          <w:szCs w:val="24"/>
        </w:rPr>
        <w:t>Aoui</w:t>
      </w:r>
      <w:proofErr w:type="spellEnd"/>
      <w:r w:rsidR="0045532E">
        <w:rPr>
          <w:rFonts w:ascii="Century Gothic" w:hAnsi="Century Gothic" w:cs="Century Gothic"/>
          <w:kern w:val="2"/>
          <w:sz w:val="24"/>
          <w:szCs w:val="24"/>
        </w:rPr>
        <w:t>, ne</w:t>
      </w:r>
      <w:r w:rsidR="00D82B99">
        <w:rPr>
          <w:rFonts w:ascii="Century Gothic" w:hAnsi="Century Gothic" w:cs="Century Gothic"/>
          <w:kern w:val="2"/>
          <w:sz w:val="24"/>
          <w:szCs w:val="24"/>
        </w:rPr>
        <w:t xml:space="preserve">l </w:t>
      </w:r>
      <w:r w:rsidR="0045532E">
        <w:rPr>
          <w:rFonts w:ascii="Century Gothic" w:hAnsi="Century Gothic" w:cs="Century Gothic"/>
          <w:kern w:val="2"/>
          <w:sz w:val="24"/>
          <w:szCs w:val="24"/>
        </w:rPr>
        <w:t>T</w:t>
      </w:r>
      <w:r w:rsidR="00D82B99">
        <w:rPr>
          <w:rFonts w:ascii="Century Gothic" w:hAnsi="Century Gothic" w:cs="Century Gothic"/>
          <w:kern w:val="2"/>
          <w:sz w:val="24"/>
          <w:szCs w:val="24"/>
        </w:rPr>
        <w:t>avolo</w:t>
      </w:r>
      <w:r w:rsidR="0045532E">
        <w:rPr>
          <w:rFonts w:ascii="Century Gothic" w:hAnsi="Century Gothic" w:cs="Century Gothic"/>
          <w:kern w:val="2"/>
          <w:sz w:val="24"/>
          <w:szCs w:val="24"/>
        </w:rPr>
        <w:t xml:space="preserve"> tecnico nazionale sulla salute respiratoria.</w:t>
      </w:r>
    </w:p>
    <w:p w14:paraId="07A7B45C" w14:textId="77777777" w:rsidR="0045532E" w:rsidRDefault="0045532E" w:rsidP="00E47248">
      <w:pPr>
        <w:ind w:right="-35"/>
        <w:jc w:val="both"/>
        <w:rPr>
          <w:rFonts w:ascii="Century Gothic" w:hAnsi="Century Gothic" w:cs="Century Gothic"/>
          <w:kern w:val="2"/>
          <w:sz w:val="24"/>
          <w:szCs w:val="24"/>
        </w:rPr>
      </w:pPr>
    </w:p>
    <w:p w14:paraId="10B5C4A5" w14:textId="6E6F0B6D" w:rsidR="0045532E" w:rsidRDefault="0045532E" w:rsidP="00E47248">
      <w:pPr>
        <w:ind w:right="-35"/>
        <w:jc w:val="both"/>
        <w:rPr>
          <w:rFonts w:ascii="Century Gothic" w:hAnsi="Century Gothic" w:cs="Century Gothic"/>
          <w:kern w:val="2"/>
          <w:sz w:val="24"/>
          <w:szCs w:val="24"/>
        </w:rPr>
      </w:pPr>
      <w:r>
        <w:rPr>
          <w:rFonts w:ascii="Century Gothic" w:hAnsi="Century Gothic" w:cs="Century Gothic"/>
          <w:kern w:val="2"/>
          <w:sz w:val="24"/>
          <w:szCs w:val="24"/>
        </w:rPr>
        <w:t xml:space="preserve">Insediato oggi a Roma presso il Ministero, il Tavolo tecnico si occuperà delle malattie croniche respiratorie che rappresentano una patologia in crescita evidenziata anche dall’ultimo Report OMS. La diagnosi precoce e la prevenzione rappresentano quindi </w:t>
      </w:r>
      <w:r w:rsidR="00FA2B78">
        <w:rPr>
          <w:rFonts w:ascii="Century Gothic" w:hAnsi="Century Gothic" w:cs="Century Gothic"/>
          <w:kern w:val="2"/>
          <w:sz w:val="24"/>
          <w:szCs w:val="24"/>
        </w:rPr>
        <w:t xml:space="preserve">una delle principali sfide del Servizio sanitario nazionale. </w:t>
      </w:r>
      <w:r>
        <w:rPr>
          <w:rFonts w:ascii="Century Gothic" w:hAnsi="Century Gothic" w:cs="Century Gothic"/>
          <w:kern w:val="2"/>
          <w:sz w:val="24"/>
          <w:szCs w:val="24"/>
        </w:rPr>
        <w:t xml:space="preserve"> </w:t>
      </w:r>
    </w:p>
    <w:p w14:paraId="40BC1BDC" w14:textId="128BD648" w:rsidR="00D82B99" w:rsidRDefault="00D82B99" w:rsidP="00E47248">
      <w:pPr>
        <w:ind w:right="-35"/>
        <w:jc w:val="both"/>
        <w:rPr>
          <w:rFonts w:ascii="Century Gothic" w:hAnsi="Century Gothic" w:cs="Century Gothic"/>
          <w:kern w:val="2"/>
          <w:sz w:val="24"/>
          <w:szCs w:val="24"/>
        </w:rPr>
      </w:pPr>
    </w:p>
    <w:p w14:paraId="1DD806C1" w14:textId="29E1A142" w:rsidR="00F54E47" w:rsidRDefault="00D82B99" w:rsidP="00F259C9">
      <w:pPr>
        <w:ind w:right="-35"/>
        <w:jc w:val="both"/>
        <w:rPr>
          <w:rFonts w:ascii="Century Gothic" w:hAnsi="Century Gothic" w:cs="Century Gothic"/>
          <w:kern w:val="2"/>
          <w:sz w:val="24"/>
          <w:szCs w:val="24"/>
        </w:rPr>
      </w:pPr>
      <w:r>
        <w:rPr>
          <w:rFonts w:ascii="Century Gothic" w:hAnsi="Century Gothic" w:cs="Century Gothic"/>
          <w:kern w:val="2"/>
          <w:sz w:val="24"/>
          <w:szCs w:val="24"/>
        </w:rPr>
        <w:t xml:space="preserve">L’obiettivo </w:t>
      </w:r>
      <w:r w:rsidR="00FA2B78">
        <w:rPr>
          <w:rFonts w:ascii="Century Gothic" w:hAnsi="Century Gothic" w:cs="Century Gothic"/>
          <w:kern w:val="2"/>
          <w:sz w:val="24"/>
          <w:szCs w:val="24"/>
        </w:rPr>
        <w:t xml:space="preserve">del Tavolo sarà </w:t>
      </w:r>
      <w:r w:rsidR="00C67BDB" w:rsidRPr="00C67BDB">
        <w:rPr>
          <w:rFonts w:ascii="Century Gothic" w:hAnsi="Century Gothic" w:cs="Century Gothic"/>
          <w:kern w:val="2"/>
          <w:sz w:val="24"/>
          <w:szCs w:val="24"/>
        </w:rPr>
        <w:t>fornire un supporto specialistico i</w:t>
      </w:r>
      <w:r>
        <w:rPr>
          <w:rFonts w:ascii="Century Gothic" w:hAnsi="Century Gothic" w:cs="Century Gothic"/>
          <w:kern w:val="2"/>
          <w:sz w:val="24"/>
          <w:szCs w:val="24"/>
        </w:rPr>
        <w:t xml:space="preserve">n materia di prevenzione, cura, </w:t>
      </w:r>
      <w:r w:rsidR="00C67BDB" w:rsidRPr="00C67BDB">
        <w:rPr>
          <w:rFonts w:ascii="Century Gothic" w:hAnsi="Century Gothic" w:cs="Century Gothic"/>
          <w:kern w:val="2"/>
          <w:sz w:val="24"/>
          <w:szCs w:val="24"/>
        </w:rPr>
        <w:t>contrasto delle patologie respiratorie</w:t>
      </w:r>
      <w:r>
        <w:rPr>
          <w:rFonts w:ascii="Century Gothic" w:hAnsi="Century Gothic" w:cs="Century Gothic"/>
          <w:kern w:val="2"/>
          <w:sz w:val="24"/>
          <w:szCs w:val="24"/>
        </w:rPr>
        <w:t xml:space="preserve"> e studiare soluzioni assistenziali </w:t>
      </w:r>
      <w:r w:rsidR="00C67BDB" w:rsidRPr="00C67BDB">
        <w:rPr>
          <w:rFonts w:ascii="Century Gothic" w:hAnsi="Century Gothic" w:cs="Century Gothic"/>
          <w:kern w:val="2"/>
          <w:sz w:val="24"/>
          <w:szCs w:val="24"/>
        </w:rPr>
        <w:t>alte</w:t>
      </w:r>
      <w:r>
        <w:rPr>
          <w:rFonts w:ascii="Century Gothic" w:hAnsi="Century Gothic" w:cs="Century Gothic"/>
          <w:kern w:val="2"/>
          <w:sz w:val="24"/>
          <w:szCs w:val="24"/>
        </w:rPr>
        <w:t xml:space="preserve">rnative all’ambito ospedaliero </w:t>
      </w:r>
      <w:r w:rsidR="00C67BDB" w:rsidRPr="00C67BDB">
        <w:rPr>
          <w:rFonts w:ascii="Century Gothic" w:hAnsi="Century Gothic" w:cs="Century Gothic"/>
          <w:kern w:val="2"/>
          <w:sz w:val="24"/>
          <w:szCs w:val="24"/>
        </w:rPr>
        <w:t>che</w:t>
      </w:r>
      <w:r>
        <w:rPr>
          <w:rFonts w:ascii="Century Gothic" w:hAnsi="Century Gothic" w:cs="Century Gothic"/>
          <w:kern w:val="2"/>
          <w:sz w:val="24"/>
          <w:szCs w:val="24"/>
        </w:rPr>
        <w:t xml:space="preserve"> rinforzino l’integrazione territoriale della branca medica della </w:t>
      </w:r>
      <w:r w:rsidR="00FA2B78">
        <w:rPr>
          <w:rFonts w:ascii="Century Gothic" w:hAnsi="Century Gothic" w:cs="Century Gothic"/>
          <w:kern w:val="2"/>
          <w:sz w:val="24"/>
          <w:szCs w:val="24"/>
        </w:rPr>
        <w:t>P</w:t>
      </w:r>
      <w:r>
        <w:rPr>
          <w:rFonts w:ascii="Century Gothic" w:hAnsi="Century Gothic" w:cs="Century Gothic"/>
          <w:kern w:val="2"/>
          <w:sz w:val="24"/>
          <w:szCs w:val="24"/>
        </w:rPr>
        <w:t xml:space="preserve">neumologia. </w:t>
      </w:r>
    </w:p>
    <w:p w14:paraId="4FF4295B" w14:textId="77777777" w:rsidR="00FA2B78" w:rsidRDefault="00FA2B78" w:rsidP="00F259C9">
      <w:pPr>
        <w:ind w:right="-35"/>
        <w:jc w:val="both"/>
        <w:rPr>
          <w:rFonts w:ascii="Century Gothic" w:hAnsi="Century Gothic" w:cs="Century Gothic"/>
          <w:kern w:val="2"/>
          <w:sz w:val="24"/>
          <w:szCs w:val="24"/>
        </w:rPr>
      </w:pPr>
    </w:p>
    <w:p w14:paraId="5F509930" w14:textId="09A17D56" w:rsidR="00F259C9" w:rsidRDefault="003912EA" w:rsidP="00F54E47">
      <w:pPr>
        <w:ind w:right="-35"/>
        <w:jc w:val="both"/>
        <w:rPr>
          <w:rFonts w:ascii="Century Gothic" w:hAnsi="Century Gothic" w:cs="Century Gothic"/>
          <w:kern w:val="2"/>
          <w:sz w:val="24"/>
          <w:szCs w:val="24"/>
        </w:rPr>
      </w:pPr>
      <w:r>
        <w:rPr>
          <w:rFonts w:ascii="Century Gothic" w:hAnsi="Century Gothic" w:cs="Century Gothic"/>
          <w:b/>
          <w:kern w:val="2"/>
          <w:sz w:val="24"/>
          <w:szCs w:val="24"/>
        </w:rPr>
        <w:t>Membri</w:t>
      </w:r>
      <w:r w:rsidR="00D82B99">
        <w:rPr>
          <w:rFonts w:ascii="Century Gothic" w:hAnsi="Century Gothic" w:cs="Century Gothic"/>
          <w:b/>
          <w:kern w:val="2"/>
          <w:sz w:val="24"/>
          <w:szCs w:val="24"/>
        </w:rPr>
        <w:t xml:space="preserve"> e funzionamento</w:t>
      </w:r>
      <w:r w:rsidR="00F54E47" w:rsidRPr="00F54E47">
        <w:rPr>
          <w:rFonts w:ascii="Century Gothic" w:hAnsi="Century Gothic" w:cs="Century Gothic"/>
          <w:b/>
          <w:kern w:val="2"/>
          <w:sz w:val="24"/>
          <w:szCs w:val="24"/>
        </w:rPr>
        <w:t>.</w:t>
      </w:r>
      <w:r>
        <w:rPr>
          <w:rFonts w:ascii="Century Gothic" w:hAnsi="Century Gothic" w:cs="Century Gothic"/>
          <w:kern w:val="2"/>
          <w:sz w:val="24"/>
          <w:szCs w:val="24"/>
        </w:rPr>
        <w:t xml:space="preserve"> Lo coordina la prof.ssa Paola </w:t>
      </w:r>
      <w:proofErr w:type="spellStart"/>
      <w:r>
        <w:rPr>
          <w:rFonts w:ascii="Century Gothic" w:hAnsi="Century Gothic" w:cs="Century Gothic"/>
          <w:kern w:val="2"/>
          <w:sz w:val="24"/>
          <w:szCs w:val="24"/>
        </w:rPr>
        <w:t>Rogliani</w:t>
      </w:r>
      <w:proofErr w:type="spellEnd"/>
      <w:r>
        <w:rPr>
          <w:rFonts w:ascii="Century Gothic" w:hAnsi="Century Gothic" w:cs="Century Gothic"/>
          <w:kern w:val="2"/>
          <w:sz w:val="24"/>
          <w:szCs w:val="24"/>
        </w:rPr>
        <w:t xml:space="preserve">, presidente </w:t>
      </w:r>
      <w:r w:rsidR="00D82B99">
        <w:rPr>
          <w:rFonts w:ascii="Century Gothic" w:hAnsi="Century Gothic" w:cs="Century Gothic"/>
          <w:kern w:val="2"/>
          <w:sz w:val="24"/>
          <w:szCs w:val="24"/>
        </w:rPr>
        <w:t>Società</w:t>
      </w:r>
      <w:r>
        <w:rPr>
          <w:rFonts w:ascii="Century Gothic" w:hAnsi="Century Gothic" w:cs="Century Gothic"/>
          <w:kern w:val="2"/>
          <w:sz w:val="24"/>
          <w:szCs w:val="24"/>
        </w:rPr>
        <w:t xml:space="preserve"> italiana pneumologia (SIP) e ne fanno parte </w:t>
      </w:r>
      <w:r w:rsidRPr="003912EA">
        <w:rPr>
          <w:rFonts w:ascii="Century Gothic" w:hAnsi="Century Gothic" w:cs="Century Gothic"/>
          <w:kern w:val="2"/>
          <w:sz w:val="24"/>
          <w:szCs w:val="24"/>
        </w:rPr>
        <w:t>rappresentanti di enti nazionali, regioni, società scientifiche specialistiche</w:t>
      </w:r>
      <w:r w:rsidR="00FA2B78">
        <w:rPr>
          <w:rFonts w:ascii="Century Gothic" w:hAnsi="Century Gothic" w:cs="Century Gothic"/>
          <w:kern w:val="2"/>
          <w:sz w:val="24"/>
          <w:szCs w:val="24"/>
        </w:rPr>
        <w:t xml:space="preserve">, ma anche </w:t>
      </w:r>
      <w:r w:rsidRPr="003912EA">
        <w:rPr>
          <w:rFonts w:ascii="Century Gothic" w:hAnsi="Century Gothic" w:cs="Century Gothic"/>
          <w:kern w:val="2"/>
          <w:sz w:val="24"/>
          <w:szCs w:val="24"/>
        </w:rPr>
        <w:t>medici di medicina generale e pediatri.</w:t>
      </w:r>
      <w:r w:rsidR="00D82B99">
        <w:rPr>
          <w:rFonts w:ascii="Century Gothic" w:hAnsi="Century Gothic" w:cs="Century Gothic"/>
          <w:kern w:val="2"/>
          <w:sz w:val="24"/>
          <w:szCs w:val="24"/>
        </w:rPr>
        <w:t xml:space="preserve"> </w:t>
      </w:r>
      <w:r w:rsidR="00D82B99" w:rsidRPr="00D82B99">
        <w:rPr>
          <w:rFonts w:ascii="Century Gothic" w:hAnsi="Century Gothic" w:cs="Century Gothic"/>
          <w:kern w:val="2"/>
          <w:sz w:val="24"/>
          <w:szCs w:val="24"/>
        </w:rPr>
        <w:t>L'organismo elaborerà documenti di indirizzo per ottimizzare i percorsi clinico-assistenziali e sviluppare soluzioni innovative nel contrasto alle malattie respiratorie croniche.</w:t>
      </w:r>
    </w:p>
    <w:p w14:paraId="4F8BC068" w14:textId="778D9AD7" w:rsidR="00F54E47" w:rsidRPr="00F259C9" w:rsidRDefault="00F54E47" w:rsidP="00F259C9">
      <w:pPr>
        <w:ind w:right="-35"/>
        <w:jc w:val="both"/>
        <w:rPr>
          <w:rFonts w:ascii="Century Gothic" w:hAnsi="Century Gothic" w:cs="Century Gothic"/>
          <w:kern w:val="2"/>
          <w:sz w:val="24"/>
          <w:szCs w:val="24"/>
        </w:rPr>
      </w:pPr>
    </w:p>
    <w:p w14:paraId="55596905" w14:textId="177002E7" w:rsidR="00C67BDB" w:rsidRDefault="003912EA" w:rsidP="00C67BDB">
      <w:pPr>
        <w:ind w:right="-35"/>
        <w:jc w:val="both"/>
        <w:rPr>
          <w:rFonts w:ascii="Century Gothic" w:hAnsi="Century Gothic" w:cs="Century Gothic"/>
          <w:kern w:val="2"/>
          <w:sz w:val="24"/>
          <w:szCs w:val="24"/>
        </w:rPr>
      </w:pPr>
      <w:r w:rsidRPr="003912EA">
        <w:rPr>
          <w:rFonts w:ascii="Century Gothic" w:hAnsi="Century Gothic" w:cs="Century Gothic"/>
          <w:b/>
          <w:kern w:val="2"/>
          <w:sz w:val="24"/>
          <w:szCs w:val="24"/>
        </w:rPr>
        <w:t xml:space="preserve">Gestione </w:t>
      </w:r>
      <w:r>
        <w:rPr>
          <w:rFonts w:ascii="Century Gothic" w:hAnsi="Century Gothic" w:cs="Century Gothic"/>
          <w:b/>
          <w:kern w:val="2"/>
          <w:sz w:val="24"/>
          <w:szCs w:val="24"/>
        </w:rPr>
        <w:t xml:space="preserve">paziente, pneumologo, ambiente. </w:t>
      </w:r>
      <w:r w:rsidR="00C67BDB">
        <w:rPr>
          <w:rFonts w:ascii="Century Gothic" w:hAnsi="Century Gothic" w:cs="Century Gothic"/>
          <w:kern w:val="2"/>
          <w:sz w:val="24"/>
          <w:szCs w:val="24"/>
        </w:rPr>
        <w:t xml:space="preserve">Lo pneumologo ricopre un ruolo fondamentale </w:t>
      </w:r>
      <w:r w:rsidR="00C67BDB" w:rsidRPr="00C67BDB">
        <w:rPr>
          <w:rFonts w:ascii="Century Gothic" w:hAnsi="Century Gothic" w:cs="Century Gothic"/>
          <w:kern w:val="2"/>
          <w:sz w:val="24"/>
          <w:szCs w:val="24"/>
        </w:rPr>
        <w:t>nella gestione extra-ospedaliera d</w:t>
      </w:r>
      <w:r w:rsidR="00FA2B78">
        <w:rPr>
          <w:rFonts w:ascii="Century Gothic" w:hAnsi="Century Gothic" w:cs="Century Gothic"/>
          <w:kern w:val="2"/>
          <w:sz w:val="24"/>
          <w:szCs w:val="24"/>
        </w:rPr>
        <w:t>i questi</w:t>
      </w:r>
      <w:r w:rsidR="00C67BDB" w:rsidRPr="00C67BDB">
        <w:rPr>
          <w:rFonts w:ascii="Century Gothic" w:hAnsi="Century Gothic" w:cs="Century Gothic"/>
          <w:kern w:val="2"/>
          <w:sz w:val="24"/>
          <w:szCs w:val="24"/>
        </w:rPr>
        <w:t xml:space="preserve"> pazienti </w:t>
      </w:r>
      <w:r w:rsidR="00FA2B78">
        <w:rPr>
          <w:rFonts w:ascii="Century Gothic" w:hAnsi="Century Gothic" w:cs="Century Gothic"/>
          <w:kern w:val="2"/>
          <w:sz w:val="24"/>
          <w:szCs w:val="24"/>
        </w:rPr>
        <w:t>per</w:t>
      </w:r>
      <w:r w:rsidR="00C67BDB" w:rsidRPr="00C67BDB">
        <w:rPr>
          <w:rFonts w:ascii="Century Gothic" w:hAnsi="Century Gothic" w:cs="Century Gothic"/>
          <w:kern w:val="2"/>
          <w:sz w:val="24"/>
          <w:szCs w:val="24"/>
        </w:rPr>
        <w:t xml:space="preserve"> ridurre le ospedalizzazioni non necessarie, valorizzando l'assistenza domiciliare e la telemedicina nella gestione delle terapie specializzate.</w:t>
      </w:r>
      <w:r w:rsidR="00FA2B78">
        <w:rPr>
          <w:rFonts w:ascii="Century Gothic" w:hAnsi="Century Gothic" w:cs="Century Gothic"/>
          <w:kern w:val="2"/>
          <w:sz w:val="24"/>
          <w:szCs w:val="24"/>
        </w:rPr>
        <w:t xml:space="preserve"> I</w:t>
      </w:r>
      <w:r w:rsidR="00C67BDB" w:rsidRPr="00C67BDB">
        <w:rPr>
          <w:rFonts w:ascii="Century Gothic" w:hAnsi="Century Gothic" w:cs="Century Gothic"/>
          <w:kern w:val="2"/>
          <w:sz w:val="24"/>
          <w:szCs w:val="24"/>
        </w:rPr>
        <w:t xml:space="preserve"> dati rilevati dalla comunità scientifica e dagli accessi ospedalieri confermano che in Italia le malattie respiratorie croniche</w:t>
      </w:r>
      <w:r w:rsidR="00C67BDB">
        <w:rPr>
          <w:rFonts w:ascii="Century Gothic" w:hAnsi="Century Gothic" w:cs="Century Gothic"/>
          <w:kern w:val="2"/>
          <w:sz w:val="24"/>
          <w:szCs w:val="24"/>
        </w:rPr>
        <w:t xml:space="preserve"> colpiscono una fetta significativa di popolazione</w:t>
      </w:r>
      <w:r w:rsidR="00FA2B78">
        <w:rPr>
          <w:rFonts w:ascii="Century Gothic" w:hAnsi="Century Gothic" w:cs="Century Gothic"/>
          <w:kern w:val="2"/>
          <w:sz w:val="24"/>
          <w:szCs w:val="24"/>
        </w:rPr>
        <w:t>.</w:t>
      </w:r>
      <w:r w:rsidR="00C67BDB">
        <w:rPr>
          <w:rFonts w:ascii="Century Gothic" w:hAnsi="Century Gothic" w:cs="Century Gothic"/>
          <w:kern w:val="2"/>
          <w:sz w:val="24"/>
          <w:szCs w:val="24"/>
        </w:rPr>
        <w:t xml:space="preserve"> </w:t>
      </w:r>
    </w:p>
    <w:p w14:paraId="079E37AE" w14:textId="77777777" w:rsidR="00C67BDB" w:rsidRDefault="00C67BDB" w:rsidP="00C67BDB">
      <w:pPr>
        <w:ind w:right="-35"/>
        <w:jc w:val="both"/>
        <w:rPr>
          <w:rFonts w:ascii="Century Gothic" w:hAnsi="Century Gothic" w:cs="Century Gothic"/>
          <w:kern w:val="2"/>
          <w:sz w:val="24"/>
          <w:szCs w:val="24"/>
        </w:rPr>
      </w:pPr>
      <w:r>
        <w:rPr>
          <w:rFonts w:ascii="Century Gothic" w:hAnsi="Century Gothic" w:cs="Century Gothic"/>
          <w:kern w:val="2"/>
          <w:sz w:val="24"/>
          <w:szCs w:val="24"/>
        </w:rPr>
        <w:t xml:space="preserve">Infine, un elemento cruciale del </w:t>
      </w:r>
      <w:r w:rsidRPr="00C67BDB">
        <w:rPr>
          <w:rFonts w:ascii="Century Gothic" w:hAnsi="Century Gothic" w:cs="Century Gothic"/>
          <w:kern w:val="2"/>
          <w:sz w:val="24"/>
          <w:szCs w:val="24"/>
        </w:rPr>
        <w:t>mandato del Tavolo riguarda l'approfondimento dell'influenza dei fattori ambientali e sociali nello sviluppo di queste patologie, con l'obiettivo di assicurare diagnosi sempre più precoci.</w:t>
      </w:r>
    </w:p>
    <w:p w14:paraId="3EEA24E9" w14:textId="3F2C0F4A" w:rsidR="004E4AE2" w:rsidRDefault="004E4AE2" w:rsidP="00F54E47">
      <w:pPr>
        <w:ind w:right="-35"/>
        <w:jc w:val="both"/>
        <w:rPr>
          <w:rFonts w:ascii="Century Gothic" w:hAnsi="Century Gothic" w:cs="Century Gothic"/>
          <w:kern w:val="2"/>
          <w:sz w:val="24"/>
          <w:szCs w:val="24"/>
        </w:rPr>
      </w:pPr>
    </w:p>
    <w:p w14:paraId="18536CA4" w14:textId="705BD8EF" w:rsidR="00FA2B78" w:rsidRDefault="00FA2B78" w:rsidP="00F54E47">
      <w:pPr>
        <w:ind w:right="-35"/>
        <w:jc w:val="both"/>
        <w:rPr>
          <w:rFonts w:ascii="Century Gothic" w:hAnsi="Century Gothic" w:cs="Century Gothic"/>
          <w:kern w:val="2"/>
          <w:sz w:val="24"/>
          <w:szCs w:val="24"/>
        </w:rPr>
      </w:pPr>
      <w:proofErr w:type="spellStart"/>
      <w:r w:rsidRPr="00FA2B78">
        <w:rPr>
          <w:rFonts w:ascii="Century Gothic" w:hAnsi="Century Gothic" w:cs="Century Gothic"/>
          <w:b/>
          <w:kern w:val="2"/>
          <w:sz w:val="24"/>
          <w:szCs w:val="24"/>
        </w:rPr>
        <w:lastRenderedPageBreak/>
        <w:t>Dott</w:t>
      </w:r>
      <w:proofErr w:type="spellEnd"/>
      <w:r w:rsidRPr="00FA2B78">
        <w:rPr>
          <w:rFonts w:ascii="Century Gothic" w:hAnsi="Century Gothic" w:cs="Century Gothic"/>
          <w:b/>
          <w:kern w:val="2"/>
          <w:sz w:val="24"/>
          <w:szCs w:val="24"/>
        </w:rPr>
        <w:t xml:space="preserve"> </w:t>
      </w:r>
      <w:r w:rsidR="005145B0">
        <w:rPr>
          <w:rFonts w:ascii="Century Gothic" w:hAnsi="Century Gothic" w:cs="Century Gothic"/>
          <w:b/>
          <w:kern w:val="2"/>
          <w:sz w:val="24"/>
          <w:szCs w:val="24"/>
        </w:rPr>
        <w:t xml:space="preserve">Claudio </w:t>
      </w:r>
      <w:r w:rsidRPr="00FA2B78">
        <w:rPr>
          <w:rFonts w:ascii="Century Gothic" w:hAnsi="Century Gothic" w:cs="Century Gothic"/>
          <w:b/>
          <w:kern w:val="2"/>
          <w:sz w:val="24"/>
          <w:szCs w:val="24"/>
        </w:rPr>
        <w:t>Micheletto</w:t>
      </w:r>
      <w:r w:rsidR="005145B0">
        <w:rPr>
          <w:rFonts w:ascii="Century Gothic" w:hAnsi="Century Gothic" w:cs="Century Gothic"/>
          <w:b/>
          <w:kern w:val="2"/>
          <w:sz w:val="24"/>
          <w:szCs w:val="24"/>
        </w:rPr>
        <w:t xml:space="preserve">, direttore </w:t>
      </w:r>
      <w:proofErr w:type="spellStart"/>
      <w:r w:rsidR="005145B0">
        <w:rPr>
          <w:rFonts w:ascii="Century Gothic" w:hAnsi="Century Gothic" w:cs="Century Gothic"/>
          <w:b/>
          <w:kern w:val="2"/>
          <w:sz w:val="24"/>
          <w:szCs w:val="24"/>
        </w:rPr>
        <w:t>Uoc</w:t>
      </w:r>
      <w:proofErr w:type="spellEnd"/>
      <w:r w:rsidR="005145B0">
        <w:rPr>
          <w:rFonts w:ascii="Century Gothic" w:hAnsi="Century Gothic" w:cs="Century Gothic"/>
          <w:b/>
          <w:kern w:val="2"/>
          <w:sz w:val="24"/>
          <w:szCs w:val="24"/>
        </w:rPr>
        <w:t xml:space="preserve"> Pneumologia</w:t>
      </w:r>
      <w:r>
        <w:rPr>
          <w:rFonts w:ascii="Century Gothic" w:hAnsi="Century Gothic" w:cs="Century Gothic"/>
          <w:kern w:val="2"/>
          <w:sz w:val="24"/>
          <w:szCs w:val="24"/>
        </w:rPr>
        <w:t>: “</w:t>
      </w:r>
      <w:r w:rsidR="005145B0" w:rsidRPr="005145B0">
        <w:rPr>
          <w:rFonts w:ascii="Century Gothic" w:hAnsi="Century Gothic" w:cs="Century Gothic"/>
          <w:kern w:val="2"/>
          <w:sz w:val="24"/>
          <w:szCs w:val="24"/>
        </w:rPr>
        <w:t xml:space="preserve">È per me un grande onore far parte di questo </w:t>
      </w:r>
      <w:r w:rsidR="005145B0">
        <w:rPr>
          <w:rFonts w:ascii="Century Gothic" w:hAnsi="Century Gothic" w:cs="Century Gothic"/>
          <w:kern w:val="2"/>
          <w:sz w:val="24"/>
          <w:szCs w:val="24"/>
        </w:rPr>
        <w:t>T</w:t>
      </w:r>
      <w:r w:rsidR="005145B0" w:rsidRPr="005145B0">
        <w:rPr>
          <w:rFonts w:ascii="Century Gothic" w:hAnsi="Century Gothic" w:cs="Century Gothic"/>
          <w:kern w:val="2"/>
          <w:sz w:val="24"/>
          <w:szCs w:val="24"/>
        </w:rPr>
        <w:t>avolo tecnico. Dopo la presentazione del libro bianco della Pneumologia</w:t>
      </w:r>
      <w:r w:rsidR="005145B0">
        <w:rPr>
          <w:rFonts w:ascii="Century Gothic" w:hAnsi="Century Gothic" w:cs="Century Gothic"/>
          <w:kern w:val="2"/>
          <w:sz w:val="24"/>
          <w:szCs w:val="24"/>
        </w:rPr>
        <w:t>,</w:t>
      </w:r>
      <w:r w:rsidR="005145B0" w:rsidRPr="005145B0">
        <w:rPr>
          <w:rFonts w:ascii="Century Gothic" w:hAnsi="Century Gothic" w:cs="Century Gothic"/>
          <w:kern w:val="2"/>
          <w:sz w:val="24"/>
          <w:szCs w:val="24"/>
        </w:rPr>
        <w:t xml:space="preserve"> il </w:t>
      </w:r>
      <w:r w:rsidR="005145B0">
        <w:rPr>
          <w:rFonts w:ascii="Century Gothic" w:hAnsi="Century Gothic" w:cs="Century Gothic"/>
          <w:kern w:val="2"/>
          <w:sz w:val="24"/>
          <w:szCs w:val="24"/>
        </w:rPr>
        <w:t>m</w:t>
      </w:r>
      <w:r w:rsidR="005145B0" w:rsidRPr="005145B0">
        <w:rPr>
          <w:rFonts w:ascii="Century Gothic" w:hAnsi="Century Gothic" w:cs="Century Gothic"/>
          <w:kern w:val="2"/>
          <w:sz w:val="24"/>
          <w:szCs w:val="24"/>
        </w:rPr>
        <w:t>inistro Schillaci ha riconosciuto l’importanza delle malattie respiratorie, che presentano una elevata epidemiologia nella popolazione generale, basti pensare all’asma, BPCO, polmoniti e neoplasie polmonari. Nel tavolo tecnico sono rappresentate tutte le varie componenti, dai pazienti alle società scientifiche e lavoreremo per migliorare i percorsi attuali di diagnosi e cura, ma soprattutto della prevenzione</w:t>
      </w:r>
      <w:r w:rsidR="00460CD6">
        <w:rPr>
          <w:rFonts w:ascii="Century Gothic" w:hAnsi="Century Gothic" w:cs="Century Gothic"/>
          <w:kern w:val="2"/>
          <w:sz w:val="24"/>
          <w:szCs w:val="24"/>
        </w:rPr>
        <w:t>”</w:t>
      </w:r>
      <w:r w:rsidR="005145B0" w:rsidRPr="005145B0">
        <w:rPr>
          <w:rFonts w:ascii="Century Gothic" w:hAnsi="Century Gothic" w:cs="Century Gothic"/>
          <w:kern w:val="2"/>
          <w:sz w:val="24"/>
          <w:szCs w:val="24"/>
        </w:rPr>
        <w:t>.</w:t>
      </w:r>
    </w:p>
    <w:p w14:paraId="4628EDBE" w14:textId="2B356D70" w:rsidR="00B53B8D" w:rsidRDefault="00B53B8D" w:rsidP="00F54E47">
      <w:pPr>
        <w:ind w:right="-35"/>
        <w:jc w:val="both"/>
        <w:rPr>
          <w:rFonts w:ascii="Century Gothic" w:hAnsi="Century Gothic" w:cs="Century Gothic"/>
          <w:kern w:val="2"/>
          <w:sz w:val="24"/>
          <w:szCs w:val="24"/>
        </w:rPr>
      </w:pPr>
    </w:p>
    <w:p w14:paraId="40F6C103" w14:textId="0E96BFC6" w:rsidR="00460D05" w:rsidRPr="00B53B8D" w:rsidRDefault="00460D05" w:rsidP="00B53B8D">
      <w:pPr>
        <w:ind w:right="-35"/>
        <w:jc w:val="both"/>
        <w:rPr>
          <w:rFonts w:ascii="Century Gothic" w:hAnsi="Century Gothic" w:cs="Century Gothic"/>
          <w:kern w:val="2"/>
          <w:sz w:val="24"/>
          <w:szCs w:val="24"/>
        </w:rPr>
      </w:pPr>
      <w:bookmarkStart w:id="0" w:name="_GoBack"/>
      <w:bookmarkEnd w:id="0"/>
      <w:r w:rsidRPr="00460D05">
        <w:rPr>
          <w:rFonts w:ascii="Century Gothic" w:hAnsi="Century Gothic" w:cs="Century Gothic"/>
          <w:b/>
          <w:kern w:val="2"/>
          <w:sz w:val="24"/>
          <w:szCs w:val="24"/>
        </w:rPr>
        <w:t xml:space="preserve">Paolo Petralia, direttore generale </w:t>
      </w:r>
      <w:proofErr w:type="spellStart"/>
      <w:r w:rsidRPr="00460D05">
        <w:rPr>
          <w:rFonts w:ascii="Century Gothic" w:hAnsi="Century Gothic" w:cs="Century Gothic"/>
          <w:b/>
          <w:kern w:val="2"/>
          <w:sz w:val="24"/>
          <w:szCs w:val="24"/>
        </w:rPr>
        <w:t>Aoui</w:t>
      </w:r>
      <w:proofErr w:type="spellEnd"/>
      <w:r w:rsidRPr="00460D05">
        <w:rPr>
          <w:rFonts w:ascii="Century Gothic" w:hAnsi="Century Gothic" w:cs="Century Gothic"/>
          <w:kern w:val="2"/>
          <w:sz w:val="24"/>
          <w:szCs w:val="24"/>
        </w:rPr>
        <w:t xml:space="preserve">: “Esprimo le nostre congratulazioni al direttore Claudio Micheletto per questo prestigioso incarico, che premia il suo percorso professionale e conferma </w:t>
      </w:r>
      <w:r>
        <w:rPr>
          <w:rFonts w:ascii="Century Gothic" w:hAnsi="Century Gothic" w:cs="Century Gothic"/>
          <w:kern w:val="2"/>
          <w:sz w:val="24"/>
          <w:szCs w:val="24"/>
        </w:rPr>
        <w:t>la qualità</w:t>
      </w:r>
      <w:r w:rsidRPr="00460D05">
        <w:rPr>
          <w:rFonts w:ascii="Century Gothic" w:hAnsi="Century Gothic" w:cs="Century Gothic"/>
          <w:kern w:val="2"/>
          <w:sz w:val="24"/>
          <w:szCs w:val="24"/>
        </w:rPr>
        <w:t xml:space="preserve"> delle competenze presenti nella nostra Azienda.</w:t>
      </w:r>
      <w:r w:rsidRPr="00460D05">
        <w:rPr>
          <w:rFonts w:ascii="Century Gothic" w:hAnsi="Century Gothic" w:cs="Century Gothic"/>
          <w:kern w:val="2"/>
          <w:sz w:val="24"/>
          <w:szCs w:val="24"/>
        </w:rPr>
        <w:br/>
      </w:r>
      <w:proofErr w:type="spellStart"/>
      <w:r w:rsidRPr="00460D05">
        <w:rPr>
          <w:rFonts w:ascii="Century Gothic" w:hAnsi="Century Gothic" w:cs="Century Gothic"/>
          <w:kern w:val="2"/>
          <w:sz w:val="24"/>
          <w:szCs w:val="24"/>
        </w:rPr>
        <w:t>Aoui</w:t>
      </w:r>
      <w:proofErr w:type="spellEnd"/>
      <w:r w:rsidRPr="00460D05">
        <w:rPr>
          <w:rFonts w:ascii="Century Gothic" w:hAnsi="Century Gothic" w:cs="Century Gothic"/>
          <w:kern w:val="2"/>
          <w:sz w:val="24"/>
          <w:szCs w:val="24"/>
        </w:rPr>
        <w:t xml:space="preserve"> cresce grazie ai suoi professionisti autorevoli, chiamati a offrire il proprio contributo anche in contesti nazionali qualificati dove si genera la catena del valore.</w:t>
      </w:r>
      <w:r>
        <w:rPr>
          <w:rFonts w:ascii="Century Gothic" w:hAnsi="Century Gothic" w:cs="Century Gothic"/>
          <w:kern w:val="2"/>
          <w:sz w:val="24"/>
          <w:szCs w:val="24"/>
        </w:rPr>
        <w:t xml:space="preserve"> </w:t>
      </w:r>
      <w:r w:rsidRPr="00460D05">
        <w:rPr>
          <w:rFonts w:ascii="Century Gothic" w:hAnsi="Century Gothic" w:cs="Century Gothic"/>
          <w:kern w:val="2"/>
          <w:sz w:val="24"/>
          <w:szCs w:val="24"/>
        </w:rPr>
        <w:t xml:space="preserve">Contribuire a </w:t>
      </w:r>
      <w:r>
        <w:rPr>
          <w:rFonts w:ascii="Century Gothic" w:hAnsi="Century Gothic" w:cs="Century Gothic"/>
          <w:kern w:val="2"/>
          <w:sz w:val="24"/>
          <w:szCs w:val="24"/>
        </w:rPr>
        <w:t>m</w:t>
      </w:r>
      <w:r w:rsidRPr="00460D05">
        <w:rPr>
          <w:rFonts w:ascii="Century Gothic" w:hAnsi="Century Gothic" w:cs="Century Gothic"/>
          <w:kern w:val="2"/>
          <w:sz w:val="24"/>
          <w:szCs w:val="24"/>
        </w:rPr>
        <w:t xml:space="preserve">igliorare la rete di assistenza globale significa anche riportare sul territorio esperienze e modelli organizzativi di innovazione e sviluppo </w:t>
      </w:r>
      <w:r>
        <w:rPr>
          <w:rFonts w:ascii="Century Gothic" w:hAnsi="Century Gothic" w:cs="Century Gothic"/>
          <w:kern w:val="2"/>
          <w:sz w:val="24"/>
          <w:szCs w:val="24"/>
        </w:rPr>
        <w:t>con un</w:t>
      </w:r>
      <w:r w:rsidRPr="00460D05">
        <w:rPr>
          <w:rFonts w:ascii="Century Gothic" w:hAnsi="Century Gothic" w:cs="Century Gothic"/>
          <w:kern w:val="2"/>
          <w:sz w:val="24"/>
          <w:szCs w:val="24"/>
        </w:rPr>
        <w:t xml:space="preserve"> maggior beneficio per i pazienti. La presenza quindi al Tavolo nazionale è un riconoscimento al lavoro svolto dal direttore Micheletto, la sua équipe e tutti i professionisti, e insieme uno stimolo a migliorare ulteriormente.</w:t>
      </w:r>
      <w:r w:rsidRPr="00460D05">
        <w:rPr>
          <w:rFonts w:ascii="Century Gothic" w:hAnsi="Century Gothic" w:cs="Century Gothic"/>
          <w:kern w:val="2"/>
          <w:sz w:val="24"/>
          <w:szCs w:val="24"/>
        </w:rPr>
        <w:br/>
        <w:t>La nostra Pneumologia è oggi punto di riferimento per la presa in carico delle patologie respiratorie più complesse: elevato livello di attività clinica, impegno nella ricerca, approccio multidisciplinare e percorsi assistenziali altamente specialistici. È Centro regionale per la diagnosi e il trattamento delle malattie rare polmonari, partecipa ai gruppi multidisciplinari dedicati alle neoplasie polmonari e all'asma grave e garantisce ambulatori specialistici di secondo livello per numerose patologie ad alta complessità.</w:t>
      </w:r>
      <w:r>
        <w:rPr>
          <w:rFonts w:ascii="Century Gothic" w:hAnsi="Century Gothic" w:cs="Century Gothic"/>
          <w:kern w:val="2"/>
          <w:sz w:val="24"/>
          <w:szCs w:val="24"/>
        </w:rPr>
        <w:t xml:space="preserve"> A</w:t>
      </w:r>
      <w:r w:rsidRPr="00460D05">
        <w:rPr>
          <w:rFonts w:ascii="Century Gothic" w:hAnsi="Century Gothic" w:cs="Century Gothic"/>
          <w:kern w:val="2"/>
          <w:sz w:val="24"/>
          <w:szCs w:val="24"/>
        </w:rPr>
        <w:t xml:space="preserve">l </w:t>
      </w:r>
      <w:proofErr w:type="spellStart"/>
      <w:r>
        <w:rPr>
          <w:rFonts w:ascii="Century Gothic" w:hAnsi="Century Gothic" w:cs="Century Gothic"/>
          <w:kern w:val="2"/>
          <w:sz w:val="24"/>
          <w:szCs w:val="24"/>
        </w:rPr>
        <w:t>dott</w:t>
      </w:r>
      <w:proofErr w:type="spellEnd"/>
      <w:r w:rsidRPr="00460D05">
        <w:rPr>
          <w:rFonts w:ascii="Century Gothic" w:hAnsi="Century Gothic" w:cs="Century Gothic"/>
          <w:kern w:val="2"/>
          <w:sz w:val="24"/>
          <w:szCs w:val="24"/>
        </w:rPr>
        <w:t xml:space="preserve"> Micheletto e a tutti i componenti del Tavolo tecnico rivolgo i migliori auguri di buon lavoro, con la certezza che sapranno offrire un contributo importante allo sviluppo della Pneumologia e del Servizio sanitario nazionale, sempre con il paziente al centro”.</w:t>
      </w:r>
    </w:p>
    <w:p w14:paraId="645B5145" w14:textId="77777777" w:rsidR="00971A91" w:rsidRDefault="00971A91" w:rsidP="00F54E47">
      <w:pPr>
        <w:ind w:right="-35"/>
        <w:jc w:val="both"/>
        <w:rPr>
          <w:rFonts w:ascii="Century Gothic" w:hAnsi="Century Gothic" w:cs="Century Gothic"/>
          <w:kern w:val="2"/>
          <w:sz w:val="24"/>
          <w:szCs w:val="24"/>
        </w:rPr>
      </w:pPr>
    </w:p>
    <w:sectPr w:rsidR="00971A91">
      <w:headerReference w:type="default" r:id="rId8"/>
      <w:footerReference w:type="even" r:id="rId9"/>
      <w:footerReference w:type="default" r:id="rId10"/>
      <w:pgSz w:w="11906" w:h="16838"/>
      <w:pgMar w:top="1418" w:right="1134" w:bottom="1134" w:left="1134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58A0175" w14:textId="77777777" w:rsidR="002E0512" w:rsidRDefault="002E0512">
      <w:r>
        <w:separator/>
      </w:r>
    </w:p>
  </w:endnote>
  <w:endnote w:type="continuationSeparator" w:id="0">
    <w:p w14:paraId="545CB268" w14:textId="77777777" w:rsidR="002E0512" w:rsidRDefault="002E05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pleSystemUIFont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BF7687" w14:textId="0BAE0C33" w:rsidR="00713A61" w:rsidRDefault="00566947">
    <w:pPr>
      <w:pStyle w:val="Pidipagina"/>
    </w:pPr>
    <w:r>
      <w:t>Ospedale</w:t>
    </w:r>
    <w:r w:rsidR="00713A61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B01CF3" w14:textId="6BA54A8B" w:rsidR="00707657" w:rsidRDefault="00556ED6">
    <w:pPr>
      <w:pStyle w:val="Pidipagina"/>
      <w:pBdr>
        <w:top w:val="single" w:sz="4" w:space="1" w:color="000000"/>
        <w:left w:val="none" w:sz="0" w:space="0" w:color="000000"/>
        <w:bottom w:val="single" w:sz="4" w:space="1" w:color="000000"/>
        <w:right w:val="none" w:sz="0" w:space="0" w:color="000000"/>
      </w:pBdr>
      <w:tabs>
        <w:tab w:val="clear" w:pos="4819"/>
        <w:tab w:val="clear" w:pos="9638"/>
      </w:tabs>
      <w:jc w:val="center"/>
    </w:pPr>
    <w:r w:rsidRPr="000B2EB4">
      <w:rPr>
        <w:rFonts w:ascii="Century Gothic" w:hAnsi="Century Gothic" w:cs="AppleSystemUIFont"/>
        <w:lang w:eastAsia="it-IT"/>
      </w:rPr>
      <w:t>AOUI Verona Notizie</w:t>
    </w:r>
    <w:r w:rsidR="00700B07" w:rsidRPr="006C191D">
      <w:rPr>
        <w:rFonts w:ascii="Century Gothic" w:hAnsi="Century Gothic" w:cs="AppleSystemUIFont"/>
        <w:sz w:val="17"/>
        <w:szCs w:val="17"/>
        <w:lang w:eastAsia="it-IT"/>
      </w:rPr>
      <w:br/>
      <w:t>Registrazione al Tribunale di Verona</w:t>
    </w:r>
    <w:r w:rsidR="000B2EB4">
      <w:rPr>
        <w:rFonts w:ascii="Century Gothic" w:hAnsi="Century Gothic" w:cs="AppleSystemUIFont"/>
        <w:sz w:val="17"/>
        <w:szCs w:val="17"/>
        <w:lang w:eastAsia="it-IT"/>
      </w:rPr>
      <w:t xml:space="preserve"> </w:t>
    </w:r>
    <w:r w:rsidR="00700B07" w:rsidRPr="006C191D">
      <w:rPr>
        <w:rFonts w:ascii="Century Gothic" w:hAnsi="Century Gothic" w:cs="AppleSystemUIFont"/>
        <w:sz w:val="17"/>
        <w:szCs w:val="17"/>
        <w:lang w:eastAsia="it-IT"/>
      </w:rPr>
      <w:t xml:space="preserve">n° </w:t>
    </w:r>
    <w:r w:rsidR="00150CB8" w:rsidRPr="006C191D">
      <w:rPr>
        <w:rFonts w:ascii="Century Gothic" w:hAnsi="Century Gothic" w:cs="AppleSystemUIFont"/>
        <w:sz w:val="17"/>
        <w:szCs w:val="17"/>
        <w:lang w:eastAsia="it-IT"/>
      </w:rPr>
      <w:t>2222 del 23/10/2025</w:t>
    </w:r>
    <w:r w:rsidR="000B2EB4">
      <w:rPr>
        <w:rFonts w:ascii="Century Gothic" w:hAnsi="Century Gothic" w:cs="AppleSystemUIFont"/>
        <w:sz w:val="17"/>
        <w:szCs w:val="17"/>
        <w:lang w:eastAsia="it-IT"/>
      </w:rPr>
      <w:br/>
    </w:r>
    <w:r>
      <w:rPr>
        <w:rFonts w:ascii="Century Gothic" w:hAnsi="Century Gothic" w:cs="Century Gothic"/>
        <w:sz w:val="17"/>
        <w:szCs w:val="17"/>
      </w:rPr>
      <w:br/>
    </w:r>
    <w:r w:rsidR="00707657">
      <w:rPr>
        <w:rFonts w:ascii="Century Gothic" w:hAnsi="Century Gothic" w:cs="Century Gothic"/>
        <w:sz w:val="17"/>
        <w:szCs w:val="17"/>
      </w:rPr>
      <w:t>Sede Legale: P</w:t>
    </w:r>
    <w:r w:rsidR="00713DD1">
      <w:rPr>
        <w:rFonts w:ascii="Century Gothic" w:hAnsi="Century Gothic" w:cs="Century Gothic"/>
        <w:sz w:val="17"/>
        <w:szCs w:val="17"/>
      </w:rPr>
      <w:t>iazzale</w:t>
    </w:r>
    <w:r w:rsidR="00707657">
      <w:rPr>
        <w:rFonts w:ascii="Century Gothic" w:hAnsi="Century Gothic" w:cs="Century Gothic"/>
        <w:sz w:val="17"/>
        <w:szCs w:val="17"/>
      </w:rPr>
      <w:t xml:space="preserve"> A. Stefani, 1 – 37126 Verona</w:t>
    </w:r>
  </w:p>
  <w:p w14:paraId="2053420A" w14:textId="77777777" w:rsidR="00707657" w:rsidRDefault="00707657">
    <w:pPr>
      <w:pStyle w:val="Pidipagina"/>
      <w:pBdr>
        <w:top w:val="single" w:sz="4" w:space="1" w:color="000000"/>
        <w:left w:val="none" w:sz="0" w:space="0" w:color="000000"/>
        <w:bottom w:val="single" w:sz="4" w:space="1" w:color="000000"/>
        <w:right w:val="none" w:sz="0" w:space="0" w:color="000000"/>
      </w:pBdr>
      <w:tabs>
        <w:tab w:val="clear" w:pos="4819"/>
        <w:tab w:val="clear" w:pos="9638"/>
      </w:tabs>
      <w:jc w:val="center"/>
    </w:pPr>
    <w:r>
      <w:rPr>
        <w:rFonts w:ascii="Century Gothic" w:hAnsi="Century Gothic" w:cs="Century Gothic"/>
        <w:sz w:val="17"/>
        <w:szCs w:val="17"/>
      </w:rPr>
      <w:t>Tel. 045/812 1293 - 045/812 2206 - C.F. e P.IVA 03901420236</w:t>
    </w:r>
  </w:p>
  <w:p w14:paraId="3519301B" w14:textId="77777777" w:rsidR="00707657" w:rsidRDefault="002E0512">
    <w:pPr>
      <w:pStyle w:val="Pidipagina"/>
      <w:pBdr>
        <w:top w:val="single" w:sz="4" w:space="1" w:color="000000"/>
        <w:left w:val="none" w:sz="0" w:space="0" w:color="000000"/>
        <w:bottom w:val="single" w:sz="4" w:space="1" w:color="000000"/>
        <w:right w:val="none" w:sz="0" w:space="0" w:color="000000"/>
      </w:pBdr>
      <w:tabs>
        <w:tab w:val="clear" w:pos="4819"/>
        <w:tab w:val="clear" w:pos="9638"/>
      </w:tabs>
      <w:jc w:val="center"/>
      <w:rPr>
        <w:sz w:val="16"/>
        <w:szCs w:val="16"/>
      </w:rPr>
    </w:pPr>
    <w:hyperlink r:id="rId1" w:history="1">
      <w:r w:rsidR="00707657">
        <w:rPr>
          <w:rStyle w:val="Collegamentoipertestuale"/>
          <w:rFonts w:ascii="Century Gothic" w:hAnsi="Century Gothic" w:cs="Century Gothic"/>
          <w:sz w:val="17"/>
          <w:szCs w:val="17"/>
        </w:rPr>
        <w:t>www.aovr.veneto.it</w:t>
      </w:r>
    </w:hyperlink>
    <w:r w:rsidR="00707657">
      <w:rPr>
        <w:rFonts w:ascii="Century Gothic" w:hAnsi="Century Gothic" w:cs="Century Gothic"/>
        <w:sz w:val="17"/>
        <w:szCs w:val="17"/>
      </w:rPr>
      <w:t xml:space="preserve">  -  e-mail: </w:t>
    </w:r>
    <w:hyperlink r:id="rId2" w:history="1">
      <w:r w:rsidR="00707657">
        <w:rPr>
          <w:rStyle w:val="Collegamentoipertestuale"/>
          <w:rFonts w:ascii="Century Gothic" w:hAnsi="Century Gothic" w:cs="Century Gothic"/>
          <w:sz w:val="17"/>
          <w:szCs w:val="17"/>
        </w:rPr>
        <w:t>ufficio.stampa@aovr.veneto.it</w:t>
      </w:r>
    </w:hyperlink>
  </w:p>
  <w:p w14:paraId="225757AC" w14:textId="53C27715" w:rsidR="00707657" w:rsidRDefault="00707657">
    <w:pPr>
      <w:pStyle w:val="Pidipagina"/>
      <w:tabs>
        <w:tab w:val="clear" w:pos="4819"/>
        <w:tab w:val="clear" w:pos="9638"/>
      </w:tabs>
      <w:spacing w:before="40" w:line="260" w:lineRule="exact"/>
      <w:jc w:val="center"/>
    </w:pPr>
    <w:r>
      <w:rPr>
        <w:sz w:val="16"/>
        <w:szCs w:val="16"/>
      </w:rPr>
      <w:t xml:space="preserve">- </w:t>
    </w:r>
    <w:r>
      <w:rPr>
        <w:rStyle w:val="Numeropagina"/>
        <w:sz w:val="16"/>
        <w:szCs w:val="16"/>
      </w:rPr>
      <w:fldChar w:fldCharType="begin"/>
    </w:r>
    <w:r>
      <w:rPr>
        <w:rStyle w:val="Numeropagina"/>
        <w:sz w:val="16"/>
        <w:szCs w:val="16"/>
      </w:rPr>
      <w:instrText xml:space="preserve"> PAGE </w:instrText>
    </w:r>
    <w:r>
      <w:rPr>
        <w:rStyle w:val="Numeropagina"/>
        <w:sz w:val="16"/>
        <w:szCs w:val="16"/>
      </w:rPr>
      <w:fldChar w:fldCharType="separate"/>
    </w:r>
    <w:r w:rsidR="00D82B99">
      <w:rPr>
        <w:rStyle w:val="Numeropagina"/>
        <w:noProof/>
        <w:sz w:val="16"/>
        <w:szCs w:val="16"/>
      </w:rPr>
      <w:t>1</w:t>
    </w:r>
    <w:r>
      <w:rPr>
        <w:rStyle w:val="Numeropagina"/>
        <w:sz w:val="16"/>
        <w:szCs w:val="16"/>
      </w:rPr>
      <w:fldChar w:fldCharType="end"/>
    </w:r>
    <w:r>
      <w:rPr>
        <w:rStyle w:val="Numeropagina"/>
        <w:sz w:val="16"/>
        <w:szCs w:val="16"/>
      </w:rPr>
      <w:t xml:space="preserve"> 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2C1B5D4" w14:textId="77777777" w:rsidR="002E0512" w:rsidRDefault="002E0512">
      <w:r>
        <w:separator/>
      </w:r>
    </w:p>
  </w:footnote>
  <w:footnote w:type="continuationSeparator" w:id="0">
    <w:p w14:paraId="117B0724" w14:textId="77777777" w:rsidR="002E0512" w:rsidRDefault="002E05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72F19C" w14:textId="34309879" w:rsidR="00BA5023" w:rsidRDefault="00BA5023" w:rsidP="00BA5023">
    <w:pPr>
      <w:pStyle w:val="Intestazione"/>
      <w:tabs>
        <w:tab w:val="clear" w:pos="4819"/>
        <w:tab w:val="clear" w:pos="9638"/>
      </w:tabs>
      <w:spacing w:before="40"/>
      <w:jc w:val="center"/>
    </w:pPr>
    <w:r>
      <w:rPr>
        <w:noProof/>
        <w:lang w:eastAsia="it-IT"/>
      </w:rPr>
      <w:drawing>
        <wp:anchor distT="0" distB="0" distL="114935" distR="114935" simplePos="0" relativeHeight="251660288" behindDoc="0" locked="0" layoutInCell="1" allowOverlap="1" wp14:anchorId="7540E142" wp14:editId="6FBED2CB">
          <wp:simplePos x="0" y="0"/>
          <wp:positionH relativeFrom="column">
            <wp:posOffset>229870</wp:posOffset>
          </wp:positionH>
          <wp:positionV relativeFrom="paragraph">
            <wp:posOffset>-12517</wp:posOffset>
          </wp:positionV>
          <wp:extent cx="629920" cy="608782"/>
          <wp:effectExtent l="0" t="0" r="5080" b="1270"/>
          <wp:wrapNone/>
          <wp:docPr id="1" name="Oggetto 1" descr="Logo Ospedale Santa Casa di Misericordia in Verona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ggetto 1" descr="Logo Ospedale Santa Casa di Misericordia in Verona"/>
                  <pic:cNvPicPr>
                    <a:picLocks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59" t="-29" r="-26" b="7470"/>
                  <a:stretch>
                    <a:fillRect/>
                  </a:stretch>
                </pic:blipFill>
                <pic:spPr bwMode="auto">
                  <a:xfrm>
                    <a:off x="0" y="0"/>
                    <a:ext cx="632507" cy="611282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it-IT"/>
      </w:rPr>
      <w:drawing>
        <wp:anchor distT="0" distB="0" distL="114935" distR="114935" simplePos="0" relativeHeight="251659264" behindDoc="0" locked="0" layoutInCell="1" allowOverlap="1" wp14:anchorId="50383CAB" wp14:editId="15CF4DF9">
          <wp:simplePos x="0" y="0"/>
          <wp:positionH relativeFrom="column">
            <wp:posOffset>5384800</wp:posOffset>
          </wp:positionH>
          <wp:positionV relativeFrom="paragraph">
            <wp:posOffset>-8255</wp:posOffset>
          </wp:positionV>
          <wp:extent cx="574675" cy="574675"/>
          <wp:effectExtent l="0" t="0" r="0" b="0"/>
          <wp:wrapNone/>
          <wp:docPr id="2" name="Immagine 1" descr="Logo Università degli Studi di Verona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1" descr="Logo Università degli Studi di Verona"/>
                  <pic:cNvPicPr>
                    <a:picLocks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11" t="-11" r="-11" b="-11"/>
                  <a:stretch>
                    <a:fillRect/>
                  </a:stretch>
                </pic:blipFill>
                <pic:spPr bwMode="auto">
                  <a:xfrm>
                    <a:off x="0" y="0"/>
                    <a:ext cx="574675" cy="57467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sz w:val="26"/>
        <w:szCs w:val="26"/>
      </w:rPr>
      <w:t>AZIENDA OSPEDALIERA UNIVERSITARIA INTEGRATA</w:t>
    </w:r>
  </w:p>
  <w:p w14:paraId="07ABD8D3" w14:textId="7734EBE9" w:rsidR="00BA5023" w:rsidRDefault="00BA5023" w:rsidP="00BA5023">
    <w:pPr>
      <w:pStyle w:val="Intestazione"/>
      <w:tabs>
        <w:tab w:val="clear" w:pos="4819"/>
        <w:tab w:val="clear" w:pos="9638"/>
      </w:tabs>
      <w:spacing w:before="20" w:after="40"/>
      <w:jc w:val="center"/>
    </w:pPr>
    <w:r>
      <w:rPr>
        <w:sz w:val="26"/>
        <w:szCs w:val="26"/>
      </w:rPr>
      <w:t>VERONA</w:t>
    </w:r>
  </w:p>
  <w:p w14:paraId="66A9C063" w14:textId="037D80D1" w:rsidR="00BA5023" w:rsidRDefault="00BA5023" w:rsidP="00BA5023">
    <w:pPr>
      <w:pStyle w:val="Intestazione"/>
      <w:tabs>
        <w:tab w:val="clear" w:pos="4819"/>
        <w:tab w:val="clear" w:pos="9638"/>
      </w:tabs>
      <w:spacing w:before="40" w:after="40"/>
      <w:jc w:val="center"/>
    </w:pPr>
    <w:r>
      <w:t>(D.</w:t>
    </w:r>
    <w:r w:rsidR="00E32BA5">
      <w:t xml:space="preserve"> </w:t>
    </w:r>
    <w:r>
      <w:t>Lgs. n. 517/1999 - Art. 3 L.R. Veneto n. 18/2009)</w:t>
    </w:r>
  </w:p>
  <w:tbl>
    <w:tblPr>
      <w:tblW w:w="9778" w:type="dxa"/>
      <w:jc w:val="center"/>
      <w:tblLayout w:type="fixed"/>
      <w:tblLook w:val="0000" w:firstRow="0" w:lastRow="0" w:firstColumn="0" w:lastColumn="0" w:noHBand="0" w:noVBand="0"/>
    </w:tblPr>
    <w:tblGrid>
      <w:gridCol w:w="9778"/>
    </w:tblGrid>
    <w:tr w:rsidR="00BA5023" w14:paraId="3F3BD800" w14:textId="77777777" w:rsidTr="00131B5A">
      <w:trPr>
        <w:jc w:val="center"/>
      </w:trPr>
      <w:tc>
        <w:tcPr>
          <w:tcW w:w="9778" w:type="dxa"/>
          <w:tcBorders>
            <w:top w:val="single" w:sz="4" w:space="0" w:color="000000"/>
            <w:bottom w:val="single" w:sz="4" w:space="0" w:color="000000"/>
          </w:tcBorders>
        </w:tcPr>
        <w:p w14:paraId="1946767A" w14:textId="6BF3AB32" w:rsidR="00BA5023" w:rsidRDefault="00BA5023" w:rsidP="00BA5023">
          <w:pPr>
            <w:pStyle w:val="Intestazione"/>
            <w:tabs>
              <w:tab w:val="clear" w:pos="4819"/>
              <w:tab w:val="clear" w:pos="9638"/>
            </w:tabs>
            <w:spacing w:before="60" w:after="60"/>
            <w:jc w:val="center"/>
          </w:pPr>
          <w:r>
            <w:rPr>
              <w:rFonts w:ascii="Century Gothic" w:hAnsi="Century Gothic" w:cs="Century Gothic"/>
              <w:b/>
            </w:rPr>
            <w:t>Ufficio Comunicazione Esterna e Stampa</w:t>
          </w:r>
        </w:p>
      </w:tc>
    </w:tr>
  </w:tbl>
  <w:p w14:paraId="7B7F3CFA" w14:textId="77777777" w:rsidR="00E22C6C" w:rsidRPr="00713A61" w:rsidRDefault="00E22C6C" w:rsidP="00E22C6C">
    <w:pPr>
      <w:pStyle w:val="Intestazione"/>
      <w:tabs>
        <w:tab w:val="clear" w:pos="4819"/>
        <w:tab w:val="clear" w:pos="9638"/>
      </w:tabs>
      <w:spacing w:before="60" w:after="60"/>
      <w:rPr>
        <w:rFonts w:ascii="Century Gothic" w:hAnsi="Century Gothic" w:cs="Century Gothic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3A3446C"/>
    <w:multiLevelType w:val="hybridMultilevel"/>
    <w:tmpl w:val="5338DED2"/>
    <w:lvl w:ilvl="0" w:tplc="C128A9D8"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Century Gothic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03452AA"/>
    <w:multiLevelType w:val="hybridMultilevel"/>
    <w:tmpl w:val="2AFC664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63AF"/>
    <w:rsid w:val="00005E90"/>
    <w:rsid w:val="000168B2"/>
    <w:rsid w:val="00016F15"/>
    <w:rsid w:val="000337FB"/>
    <w:rsid w:val="000446CC"/>
    <w:rsid w:val="00044B43"/>
    <w:rsid w:val="00044DDB"/>
    <w:rsid w:val="00052B8C"/>
    <w:rsid w:val="000615B8"/>
    <w:rsid w:val="000660BF"/>
    <w:rsid w:val="00067F6E"/>
    <w:rsid w:val="00071B73"/>
    <w:rsid w:val="00076CA5"/>
    <w:rsid w:val="000819D0"/>
    <w:rsid w:val="000972EB"/>
    <w:rsid w:val="000A5B85"/>
    <w:rsid w:val="000B2E1D"/>
    <w:rsid w:val="000B2EB4"/>
    <w:rsid w:val="000D1844"/>
    <w:rsid w:val="000D19DE"/>
    <w:rsid w:val="000F4393"/>
    <w:rsid w:val="000F5FA6"/>
    <w:rsid w:val="000F75FE"/>
    <w:rsid w:val="001074C9"/>
    <w:rsid w:val="00107F96"/>
    <w:rsid w:val="001155FF"/>
    <w:rsid w:val="0012657B"/>
    <w:rsid w:val="00126DB0"/>
    <w:rsid w:val="00131701"/>
    <w:rsid w:val="00131B5A"/>
    <w:rsid w:val="00135077"/>
    <w:rsid w:val="00142FEC"/>
    <w:rsid w:val="00150CB8"/>
    <w:rsid w:val="001539EE"/>
    <w:rsid w:val="00154960"/>
    <w:rsid w:val="00163EF3"/>
    <w:rsid w:val="00171491"/>
    <w:rsid w:val="00175E76"/>
    <w:rsid w:val="00186FDF"/>
    <w:rsid w:val="00195263"/>
    <w:rsid w:val="001A34F6"/>
    <w:rsid w:val="001A7856"/>
    <w:rsid w:val="001B222B"/>
    <w:rsid w:val="001B3A4C"/>
    <w:rsid w:val="001C0E3D"/>
    <w:rsid w:val="001C1E8B"/>
    <w:rsid w:val="001C4E07"/>
    <w:rsid w:val="001C602D"/>
    <w:rsid w:val="001D6619"/>
    <w:rsid w:val="001E6C09"/>
    <w:rsid w:val="001E6E94"/>
    <w:rsid w:val="002035AF"/>
    <w:rsid w:val="00211E79"/>
    <w:rsid w:val="0021265E"/>
    <w:rsid w:val="00220E80"/>
    <w:rsid w:val="00232800"/>
    <w:rsid w:val="00251022"/>
    <w:rsid w:val="002525C2"/>
    <w:rsid w:val="00256D92"/>
    <w:rsid w:val="0026507D"/>
    <w:rsid w:val="002657E0"/>
    <w:rsid w:val="00272800"/>
    <w:rsid w:val="00281D76"/>
    <w:rsid w:val="00291148"/>
    <w:rsid w:val="002955DF"/>
    <w:rsid w:val="002A6D44"/>
    <w:rsid w:val="002A76EF"/>
    <w:rsid w:val="002B0FD3"/>
    <w:rsid w:val="002B5517"/>
    <w:rsid w:val="002C439C"/>
    <w:rsid w:val="002C531E"/>
    <w:rsid w:val="002D1BC7"/>
    <w:rsid w:val="002D5DFA"/>
    <w:rsid w:val="002E03E2"/>
    <w:rsid w:val="002E0512"/>
    <w:rsid w:val="002E09BB"/>
    <w:rsid w:val="002E309A"/>
    <w:rsid w:val="00300BA8"/>
    <w:rsid w:val="00304E1B"/>
    <w:rsid w:val="00322772"/>
    <w:rsid w:val="00326A41"/>
    <w:rsid w:val="00330B0F"/>
    <w:rsid w:val="00334395"/>
    <w:rsid w:val="00334DBD"/>
    <w:rsid w:val="0034525B"/>
    <w:rsid w:val="003578DD"/>
    <w:rsid w:val="00364CE1"/>
    <w:rsid w:val="003656B7"/>
    <w:rsid w:val="0036769C"/>
    <w:rsid w:val="00367F3D"/>
    <w:rsid w:val="00385F98"/>
    <w:rsid w:val="00387F33"/>
    <w:rsid w:val="0039096F"/>
    <w:rsid w:val="003912EA"/>
    <w:rsid w:val="00391F75"/>
    <w:rsid w:val="003949E3"/>
    <w:rsid w:val="003A03EE"/>
    <w:rsid w:val="003A0AA8"/>
    <w:rsid w:val="003A357D"/>
    <w:rsid w:val="003B17E5"/>
    <w:rsid w:val="003C5DF5"/>
    <w:rsid w:val="003C7B4E"/>
    <w:rsid w:val="003D19E7"/>
    <w:rsid w:val="003E7C18"/>
    <w:rsid w:val="003E7CD4"/>
    <w:rsid w:val="003F4AC0"/>
    <w:rsid w:val="003F7BAD"/>
    <w:rsid w:val="00411640"/>
    <w:rsid w:val="004258AA"/>
    <w:rsid w:val="00426A95"/>
    <w:rsid w:val="004339E2"/>
    <w:rsid w:val="00434B3E"/>
    <w:rsid w:val="00435984"/>
    <w:rsid w:val="00435D36"/>
    <w:rsid w:val="004477FF"/>
    <w:rsid w:val="00447C91"/>
    <w:rsid w:val="0045330F"/>
    <w:rsid w:val="0045532E"/>
    <w:rsid w:val="00460CD6"/>
    <w:rsid w:val="00460D05"/>
    <w:rsid w:val="004642C6"/>
    <w:rsid w:val="00467D83"/>
    <w:rsid w:val="00471005"/>
    <w:rsid w:val="0047167A"/>
    <w:rsid w:val="00472792"/>
    <w:rsid w:val="00472A5B"/>
    <w:rsid w:val="00473C29"/>
    <w:rsid w:val="00476FB4"/>
    <w:rsid w:val="00492133"/>
    <w:rsid w:val="00495F87"/>
    <w:rsid w:val="004962E5"/>
    <w:rsid w:val="004C3357"/>
    <w:rsid w:val="004E4AE2"/>
    <w:rsid w:val="004E54B1"/>
    <w:rsid w:val="004F54EB"/>
    <w:rsid w:val="00500082"/>
    <w:rsid w:val="005014B8"/>
    <w:rsid w:val="00510E3E"/>
    <w:rsid w:val="005145B0"/>
    <w:rsid w:val="0051496B"/>
    <w:rsid w:val="0052520E"/>
    <w:rsid w:val="00535E97"/>
    <w:rsid w:val="00541E00"/>
    <w:rsid w:val="00542020"/>
    <w:rsid w:val="00553B6F"/>
    <w:rsid w:val="005557B7"/>
    <w:rsid w:val="00556ED6"/>
    <w:rsid w:val="00561232"/>
    <w:rsid w:val="00566947"/>
    <w:rsid w:val="0057595C"/>
    <w:rsid w:val="005778AA"/>
    <w:rsid w:val="00590417"/>
    <w:rsid w:val="00595025"/>
    <w:rsid w:val="005A08CF"/>
    <w:rsid w:val="005A1D34"/>
    <w:rsid w:val="005C25DD"/>
    <w:rsid w:val="005C6023"/>
    <w:rsid w:val="005E3FFF"/>
    <w:rsid w:val="005E4D16"/>
    <w:rsid w:val="005F3128"/>
    <w:rsid w:val="005F5F0F"/>
    <w:rsid w:val="0060241B"/>
    <w:rsid w:val="00603F95"/>
    <w:rsid w:val="00606DC7"/>
    <w:rsid w:val="00612389"/>
    <w:rsid w:val="0061584F"/>
    <w:rsid w:val="00620404"/>
    <w:rsid w:val="006213F7"/>
    <w:rsid w:val="00626CD5"/>
    <w:rsid w:val="006270B3"/>
    <w:rsid w:val="006271B4"/>
    <w:rsid w:val="00644AEC"/>
    <w:rsid w:val="006467E4"/>
    <w:rsid w:val="00650510"/>
    <w:rsid w:val="00655D4D"/>
    <w:rsid w:val="00661363"/>
    <w:rsid w:val="00665EC3"/>
    <w:rsid w:val="00672293"/>
    <w:rsid w:val="00674BC5"/>
    <w:rsid w:val="006837B6"/>
    <w:rsid w:val="00694E7C"/>
    <w:rsid w:val="00696005"/>
    <w:rsid w:val="006A0F88"/>
    <w:rsid w:val="006A21A2"/>
    <w:rsid w:val="006B16A8"/>
    <w:rsid w:val="006B1D75"/>
    <w:rsid w:val="006B1F1C"/>
    <w:rsid w:val="006B3F2B"/>
    <w:rsid w:val="006B483F"/>
    <w:rsid w:val="006B63A7"/>
    <w:rsid w:val="006C191D"/>
    <w:rsid w:val="006C3A76"/>
    <w:rsid w:val="006C5801"/>
    <w:rsid w:val="006C5A3D"/>
    <w:rsid w:val="006D0750"/>
    <w:rsid w:val="006D7F31"/>
    <w:rsid w:val="006F297B"/>
    <w:rsid w:val="006F493E"/>
    <w:rsid w:val="00700B07"/>
    <w:rsid w:val="0070190E"/>
    <w:rsid w:val="00701E98"/>
    <w:rsid w:val="0070381B"/>
    <w:rsid w:val="00703D50"/>
    <w:rsid w:val="00707657"/>
    <w:rsid w:val="007131A7"/>
    <w:rsid w:val="00713A61"/>
    <w:rsid w:val="00713DD1"/>
    <w:rsid w:val="00722B4D"/>
    <w:rsid w:val="00726A76"/>
    <w:rsid w:val="007316D7"/>
    <w:rsid w:val="00731C76"/>
    <w:rsid w:val="00732B7F"/>
    <w:rsid w:val="00734DF2"/>
    <w:rsid w:val="00736EE7"/>
    <w:rsid w:val="00741D85"/>
    <w:rsid w:val="00743288"/>
    <w:rsid w:val="00744627"/>
    <w:rsid w:val="00763FCC"/>
    <w:rsid w:val="00776148"/>
    <w:rsid w:val="00783AB7"/>
    <w:rsid w:val="007A2E1C"/>
    <w:rsid w:val="007B0A79"/>
    <w:rsid w:val="007B4F28"/>
    <w:rsid w:val="007B545E"/>
    <w:rsid w:val="007C7E0E"/>
    <w:rsid w:val="007D1651"/>
    <w:rsid w:val="007D1C63"/>
    <w:rsid w:val="007D2F89"/>
    <w:rsid w:val="007D4E55"/>
    <w:rsid w:val="007E1D87"/>
    <w:rsid w:val="007E342D"/>
    <w:rsid w:val="007E5444"/>
    <w:rsid w:val="007F318B"/>
    <w:rsid w:val="007F6F78"/>
    <w:rsid w:val="007F70C6"/>
    <w:rsid w:val="0080618A"/>
    <w:rsid w:val="00811322"/>
    <w:rsid w:val="0081167A"/>
    <w:rsid w:val="00816DE9"/>
    <w:rsid w:val="00821C9B"/>
    <w:rsid w:val="0082737E"/>
    <w:rsid w:val="00830092"/>
    <w:rsid w:val="00832A0A"/>
    <w:rsid w:val="008333A8"/>
    <w:rsid w:val="00840A2E"/>
    <w:rsid w:val="008430AC"/>
    <w:rsid w:val="00843F71"/>
    <w:rsid w:val="00844796"/>
    <w:rsid w:val="008521E4"/>
    <w:rsid w:val="00857602"/>
    <w:rsid w:val="00861987"/>
    <w:rsid w:val="0086411B"/>
    <w:rsid w:val="00864AF0"/>
    <w:rsid w:val="00875E36"/>
    <w:rsid w:val="008806E4"/>
    <w:rsid w:val="00880F98"/>
    <w:rsid w:val="00883AA0"/>
    <w:rsid w:val="00890679"/>
    <w:rsid w:val="00894F8F"/>
    <w:rsid w:val="00896BFB"/>
    <w:rsid w:val="008A1F74"/>
    <w:rsid w:val="008B3D18"/>
    <w:rsid w:val="008B571B"/>
    <w:rsid w:val="008C5476"/>
    <w:rsid w:val="008D1E1E"/>
    <w:rsid w:val="008F0A38"/>
    <w:rsid w:val="008F3850"/>
    <w:rsid w:val="008F5CE8"/>
    <w:rsid w:val="008F62E9"/>
    <w:rsid w:val="00904ED4"/>
    <w:rsid w:val="00910F3B"/>
    <w:rsid w:val="009119B9"/>
    <w:rsid w:val="00914144"/>
    <w:rsid w:val="009160E3"/>
    <w:rsid w:val="00917B21"/>
    <w:rsid w:val="00917CA3"/>
    <w:rsid w:val="00922B6E"/>
    <w:rsid w:val="00925F41"/>
    <w:rsid w:val="00931781"/>
    <w:rsid w:val="00935648"/>
    <w:rsid w:val="00941567"/>
    <w:rsid w:val="00945CFD"/>
    <w:rsid w:val="009521EE"/>
    <w:rsid w:val="00954825"/>
    <w:rsid w:val="009575E1"/>
    <w:rsid w:val="0096197D"/>
    <w:rsid w:val="00971A91"/>
    <w:rsid w:val="009776B7"/>
    <w:rsid w:val="009824CE"/>
    <w:rsid w:val="00982744"/>
    <w:rsid w:val="009912B8"/>
    <w:rsid w:val="009A1E67"/>
    <w:rsid w:val="009A65F4"/>
    <w:rsid w:val="009B19B7"/>
    <w:rsid w:val="009B484E"/>
    <w:rsid w:val="009B4944"/>
    <w:rsid w:val="009B6A29"/>
    <w:rsid w:val="009C4547"/>
    <w:rsid w:val="009C55E6"/>
    <w:rsid w:val="009D099A"/>
    <w:rsid w:val="009D64F6"/>
    <w:rsid w:val="009D703D"/>
    <w:rsid w:val="009E6E09"/>
    <w:rsid w:val="009E7E75"/>
    <w:rsid w:val="009F1CD4"/>
    <w:rsid w:val="00A029FE"/>
    <w:rsid w:val="00A03439"/>
    <w:rsid w:val="00A03AFD"/>
    <w:rsid w:val="00A16781"/>
    <w:rsid w:val="00A26749"/>
    <w:rsid w:val="00A3288F"/>
    <w:rsid w:val="00A32FE4"/>
    <w:rsid w:val="00A345D2"/>
    <w:rsid w:val="00A45471"/>
    <w:rsid w:val="00A472C6"/>
    <w:rsid w:val="00A5491E"/>
    <w:rsid w:val="00A6565B"/>
    <w:rsid w:val="00A6626D"/>
    <w:rsid w:val="00A6664E"/>
    <w:rsid w:val="00A66BC4"/>
    <w:rsid w:val="00A71D21"/>
    <w:rsid w:val="00A72ED0"/>
    <w:rsid w:val="00A817B3"/>
    <w:rsid w:val="00AA5E4C"/>
    <w:rsid w:val="00AB1382"/>
    <w:rsid w:val="00AB3C51"/>
    <w:rsid w:val="00AC1A26"/>
    <w:rsid w:val="00AC21DD"/>
    <w:rsid w:val="00AC7CB2"/>
    <w:rsid w:val="00AD06B0"/>
    <w:rsid w:val="00AD0FCD"/>
    <w:rsid w:val="00AE0406"/>
    <w:rsid w:val="00AE216D"/>
    <w:rsid w:val="00AE7CD4"/>
    <w:rsid w:val="00AF32CF"/>
    <w:rsid w:val="00AF7FE0"/>
    <w:rsid w:val="00B14F5A"/>
    <w:rsid w:val="00B15A3D"/>
    <w:rsid w:val="00B20C9A"/>
    <w:rsid w:val="00B2468F"/>
    <w:rsid w:val="00B30658"/>
    <w:rsid w:val="00B31A7C"/>
    <w:rsid w:val="00B53B8D"/>
    <w:rsid w:val="00B6215F"/>
    <w:rsid w:val="00B6242F"/>
    <w:rsid w:val="00B64EE7"/>
    <w:rsid w:val="00B66F65"/>
    <w:rsid w:val="00B73BCF"/>
    <w:rsid w:val="00B8523C"/>
    <w:rsid w:val="00B85C8C"/>
    <w:rsid w:val="00B901A1"/>
    <w:rsid w:val="00B912CA"/>
    <w:rsid w:val="00B949FB"/>
    <w:rsid w:val="00BA5023"/>
    <w:rsid w:val="00BA71D6"/>
    <w:rsid w:val="00BB6917"/>
    <w:rsid w:val="00BC0081"/>
    <w:rsid w:val="00BC4B05"/>
    <w:rsid w:val="00BC550C"/>
    <w:rsid w:val="00BC6A91"/>
    <w:rsid w:val="00BC76ED"/>
    <w:rsid w:val="00BD2A6E"/>
    <w:rsid w:val="00BE0706"/>
    <w:rsid w:val="00BE2B97"/>
    <w:rsid w:val="00BE58AE"/>
    <w:rsid w:val="00BE6B57"/>
    <w:rsid w:val="00BF0FF9"/>
    <w:rsid w:val="00BF2B6C"/>
    <w:rsid w:val="00C05A0C"/>
    <w:rsid w:val="00C22A90"/>
    <w:rsid w:val="00C349CD"/>
    <w:rsid w:val="00C35C74"/>
    <w:rsid w:val="00C43D27"/>
    <w:rsid w:val="00C67BDB"/>
    <w:rsid w:val="00C81136"/>
    <w:rsid w:val="00C92FC6"/>
    <w:rsid w:val="00C930D5"/>
    <w:rsid w:val="00CA31E8"/>
    <w:rsid w:val="00CA6F49"/>
    <w:rsid w:val="00CC09D0"/>
    <w:rsid w:val="00CF1EB2"/>
    <w:rsid w:val="00CF41B1"/>
    <w:rsid w:val="00CF67E4"/>
    <w:rsid w:val="00D02802"/>
    <w:rsid w:val="00D049C0"/>
    <w:rsid w:val="00D05C74"/>
    <w:rsid w:val="00D12011"/>
    <w:rsid w:val="00D15BB2"/>
    <w:rsid w:val="00D23B55"/>
    <w:rsid w:val="00D27D2B"/>
    <w:rsid w:val="00D348EA"/>
    <w:rsid w:val="00D45812"/>
    <w:rsid w:val="00D47BC5"/>
    <w:rsid w:val="00D75A84"/>
    <w:rsid w:val="00D817E7"/>
    <w:rsid w:val="00D82B99"/>
    <w:rsid w:val="00D84103"/>
    <w:rsid w:val="00D86E7E"/>
    <w:rsid w:val="00D90207"/>
    <w:rsid w:val="00D9214F"/>
    <w:rsid w:val="00D935EF"/>
    <w:rsid w:val="00DC449B"/>
    <w:rsid w:val="00DC5946"/>
    <w:rsid w:val="00DC7DC5"/>
    <w:rsid w:val="00DD4224"/>
    <w:rsid w:val="00DD63AF"/>
    <w:rsid w:val="00DD739D"/>
    <w:rsid w:val="00DE14DF"/>
    <w:rsid w:val="00DE70E0"/>
    <w:rsid w:val="00E03611"/>
    <w:rsid w:val="00E1135B"/>
    <w:rsid w:val="00E12EBE"/>
    <w:rsid w:val="00E12ECD"/>
    <w:rsid w:val="00E20F95"/>
    <w:rsid w:val="00E22C6C"/>
    <w:rsid w:val="00E24D52"/>
    <w:rsid w:val="00E254A1"/>
    <w:rsid w:val="00E25CB6"/>
    <w:rsid w:val="00E307A7"/>
    <w:rsid w:val="00E32BA5"/>
    <w:rsid w:val="00E45F1F"/>
    <w:rsid w:val="00E47248"/>
    <w:rsid w:val="00E51078"/>
    <w:rsid w:val="00E53464"/>
    <w:rsid w:val="00E54BD9"/>
    <w:rsid w:val="00E57256"/>
    <w:rsid w:val="00E7016A"/>
    <w:rsid w:val="00E713AE"/>
    <w:rsid w:val="00E72687"/>
    <w:rsid w:val="00E80FB8"/>
    <w:rsid w:val="00E823EC"/>
    <w:rsid w:val="00E84420"/>
    <w:rsid w:val="00EA34CA"/>
    <w:rsid w:val="00EA36AA"/>
    <w:rsid w:val="00EB2F96"/>
    <w:rsid w:val="00EC69E8"/>
    <w:rsid w:val="00EC72B1"/>
    <w:rsid w:val="00EC7F78"/>
    <w:rsid w:val="00EE7A9F"/>
    <w:rsid w:val="00EF5441"/>
    <w:rsid w:val="00F00774"/>
    <w:rsid w:val="00F16446"/>
    <w:rsid w:val="00F259C9"/>
    <w:rsid w:val="00F30597"/>
    <w:rsid w:val="00F3661F"/>
    <w:rsid w:val="00F3670F"/>
    <w:rsid w:val="00F4463F"/>
    <w:rsid w:val="00F54E47"/>
    <w:rsid w:val="00F55326"/>
    <w:rsid w:val="00F750B0"/>
    <w:rsid w:val="00F75ED1"/>
    <w:rsid w:val="00F80C10"/>
    <w:rsid w:val="00F810D1"/>
    <w:rsid w:val="00F92889"/>
    <w:rsid w:val="00F93BF3"/>
    <w:rsid w:val="00F94114"/>
    <w:rsid w:val="00FA0225"/>
    <w:rsid w:val="00FA2B78"/>
    <w:rsid w:val="00FA322B"/>
    <w:rsid w:val="00FA530D"/>
    <w:rsid w:val="00FB6122"/>
    <w:rsid w:val="00FC27A8"/>
    <w:rsid w:val="00FC43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3C93A3D4"/>
  <w15:chartTrackingRefBased/>
  <w15:docId w15:val="{5708FD95-4067-D645-9383-81198AA5C0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pPr>
      <w:suppressAutoHyphens/>
    </w:pPr>
    <w:rPr>
      <w:lang w:eastAsia="zh-CN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Symbol" w:hint="default"/>
    </w:rPr>
  </w:style>
  <w:style w:type="character" w:customStyle="1" w:styleId="WW8Num1z1">
    <w:name w:val="WW8Num1z1"/>
    <w:rPr>
      <w:rFonts w:ascii="Courier New" w:hAnsi="Courier New" w:cs="Courier New" w:hint="default"/>
    </w:rPr>
  </w:style>
  <w:style w:type="character" w:customStyle="1" w:styleId="WW8Num1z2">
    <w:name w:val="WW8Num1z2"/>
    <w:rPr>
      <w:rFonts w:ascii="Wingdings" w:hAnsi="Wingdings" w:cs="Wingdings" w:hint="default"/>
    </w:rPr>
  </w:style>
  <w:style w:type="character" w:customStyle="1" w:styleId="WW8Num2z0">
    <w:name w:val="WW8Num2z0"/>
    <w:rPr>
      <w:rFonts w:ascii="Symbol" w:hAnsi="Symbol" w:cs="Symbol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Carpredefinitoparagrafo1">
    <w:name w:val="Car. predefinito paragrafo1"/>
  </w:style>
  <w:style w:type="character" w:styleId="Collegamentoipertestuale">
    <w:name w:val="Hyperlink"/>
    <w:rPr>
      <w:color w:val="0000FF"/>
      <w:u w:val="single"/>
    </w:rPr>
  </w:style>
  <w:style w:type="character" w:styleId="Numeropagina">
    <w:name w:val="page number"/>
    <w:basedOn w:val="Carpredefinitoparagrafo1"/>
  </w:style>
  <w:style w:type="character" w:customStyle="1" w:styleId="Menzionenonrisolta1">
    <w:name w:val="Menzione non risolta1"/>
    <w:rPr>
      <w:color w:val="605E5C"/>
      <w:shd w:val="clear" w:color="auto" w:fill="E1DFDD"/>
    </w:rPr>
  </w:style>
  <w:style w:type="character" w:customStyle="1" w:styleId="TitoloCarattere">
    <w:name w:val="Titolo Carattere"/>
    <w:rPr>
      <w:rFonts w:ascii="Calibri Light" w:eastAsia="Times New Roman" w:hAnsi="Calibri Light" w:cs="Times New Roman"/>
      <w:b/>
      <w:bCs/>
      <w:kern w:val="2"/>
      <w:sz w:val="32"/>
      <w:szCs w:val="32"/>
    </w:rPr>
  </w:style>
  <w:style w:type="character" w:customStyle="1" w:styleId="SottotitoloCarattere">
    <w:name w:val="Sottotitolo Carattere"/>
    <w:rPr>
      <w:rFonts w:ascii="Calibri Light" w:eastAsia="Times New Roman" w:hAnsi="Calibri Light" w:cs="Times New Roman"/>
      <w:sz w:val="24"/>
      <w:szCs w:val="24"/>
    </w:rPr>
  </w:style>
  <w:style w:type="character" w:styleId="Enfasigrassetto">
    <w:name w:val="Strong"/>
    <w:uiPriority w:val="22"/>
    <w:qFormat/>
    <w:rPr>
      <w:b/>
      <w:bCs/>
    </w:rPr>
  </w:style>
  <w:style w:type="paragraph" w:customStyle="1" w:styleId="Titolo1">
    <w:name w:val="Titolo1"/>
    <w:basedOn w:val="Normale"/>
    <w:next w:val="Normale"/>
    <w:pPr>
      <w:spacing w:before="240" w:after="60"/>
      <w:jc w:val="center"/>
    </w:pPr>
    <w:rPr>
      <w:rFonts w:ascii="Calibri Light" w:hAnsi="Calibri Light"/>
      <w:b/>
      <w:bCs/>
      <w:kern w:val="2"/>
      <w:sz w:val="32"/>
      <w:szCs w:val="32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  <w:rPr>
      <w:rFonts w:cs="Ari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ice">
    <w:name w:val="Indice"/>
    <w:basedOn w:val="Normale"/>
    <w:pPr>
      <w:suppressLineNumbers/>
    </w:pPr>
    <w:rPr>
      <w:rFonts w:cs="Arial"/>
    </w:rPr>
  </w:style>
  <w:style w:type="paragraph" w:customStyle="1" w:styleId="Intestazioneepidipagina">
    <w:name w:val="Intestazione e piè di pagina"/>
    <w:basedOn w:val="Normale"/>
    <w:pPr>
      <w:suppressLineNumbers/>
      <w:tabs>
        <w:tab w:val="center" w:pos="4819"/>
        <w:tab w:val="right" w:pos="9638"/>
      </w:tabs>
    </w:p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customStyle="1" w:styleId="Corpodeltesto31">
    <w:name w:val="Corpo del testo 31"/>
    <w:basedOn w:val="Normale"/>
    <w:pPr>
      <w:spacing w:after="120"/>
    </w:pPr>
    <w:rPr>
      <w:sz w:val="16"/>
      <w:szCs w:val="16"/>
    </w:rPr>
  </w:style>
  <w:style w:type="paragraph" w:styleId="NormaleWeb">
    <w:name w:val="Normal (Web)"/>
    <w:basedOn w:val="Normale"/>
    <w:pPr>
      <w:spacing w:before="100" w:after="100"/>
    </w:pPr>
    <w:rPr>
      <w:rFonts w:eastAsia="MS Mincho"/>
      <w:kern w:val="2"/>
      <w:sz w:val="24"/>
      <w:szCs w:val="24"/>
      <w:lang w:eastAsia="ja-JP"/>
    </w:rPr>
  </w:style>
  <w:style w:type="paragraph" w:styleId="Sottotitolo">
    <w:name w:val="Subtitle"/>
    <w:basedOn w:val="Normale"/>
    <w:next w:val="Normale"/>
    <w:qFormat/>
    <w:pPr>
      <w:spacing w:after="60"/>
      <w:jc w:val="center"/>
    </w:pPr>
    <w:rPr>
      <w:rFonts w:ascii="Calibri Light" w:hAnsi="Calibri Light"/>
      <w:sz w:val="24"/>
      <w:szCs w:val="24"/>
    </w:rPr>
  </w:style>
  <w:style w:type="paragraph" w:customStyle="1" w:styleId="Contenutotabella">
    <w:name w:val="Contenuto tabella"/>
    <w:basedOn w:val="Normale"/>
    <w:pPr>
      <w:widowControl w:val="0"/>
      <w:suppressLineNumbers/>
    </w:pPr>
  </w:style>
  <w:style w:type="paragraph" w:customStyle="1" w:styleId="Titolotabella">
    <w:name w:val="Titolo tabella"/>
    <w:basedOn w:val="Contenutotabella"/>
    <w:pPr>
      <w:jc w:val="center"/>
    </w:pPr>
    <w:rPr>
      <w:b/>
      <w:bCs/>
    </w:rPr>
  </w:style>
  <w:style w:type="table" w:styleId="Grigliatabella">
    <w:name w:val="Table Grid"/>
    <w:basedOn w:val="Tabellanormale"/>
    <w:uiPriority w:val="39"/>
    <w:rsid w:val="00387F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171491"/>
    <w:pPr>
      <w:ind w:left="720"/>
      <w:contextualSpacing/>
    </w:pPr>
  </w:style>
  <w:style w:type="character" w:styleId="Collegamentovisitato">
    <w:name w:val="FollowedHyperlink"/>
    <w:basedOn w:val="Carpredefinitoparagrafo"/>
    <w:uiPriority w:val="99"/>
    <w:semiHidden/>
    <w:unhideWhenUsed/>
    <w:rsid w:val="007D4E55"/>
    <w:rPr>
      <w:color w:val="96607D" w:themeColor="followed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3288F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3288F"/>
    <w:rPr>
      <w:rFonts w:ascii="Segoe UI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979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2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804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0073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974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6711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37019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68916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885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01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2394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98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01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1896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1848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6882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4105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56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4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045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2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55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64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604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94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7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80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335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1902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072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60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73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370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580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962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9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1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798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730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562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2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48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917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420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882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3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43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219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84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2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8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722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218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525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64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4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83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820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031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476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510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18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79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669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317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ufficio.stampa@aovr.veneto.it" TargetMode="External"/><Relationship Id="rId1" Type="http://schemas.openxmlformats.org/officeDocument/2006/relationships/hyperlink" Target="http://www.aovr.veneto.it/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3449B4-3854-4FCF-9AD2-BBD91FB78A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219</TotalTime>
  <Pages>2</Pages>
  <Words>639</Words>
  <Characters>3647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Prot</vt:lpstr>
    </vt:vector>
  </TitlesOfParts>
  <Company/>
  <LinksUpToDate>false</LinksUpToDate>
  <CharactersWithSpaces>4278</CharactersWithSpaces>
  <SharedDoc>false</SharedDoc>
  <HLinks>
    <vt:vector size="12" baseType="variant">
      <vt:variant>
        <vt:i4>7602245</vt:i4>
      </vt:variant>
      <vt:variant>
        <vt:i4>3</vt:i4>
      </vt:variant>
      <vt:variant>
        <vt:i4>0</vt:i4>
      </vt:variant>
      <vt:variant>
        <vt:i4>5</vt:i4>
      </vt:variant>
      <vt:variant>
        <vt:lpwstr>mailto:ufficio.stampa@aovr.veneto.it</vt:lpwstr>
      </vt:variant>
      <vt:variant>
        <vt:lpwstr/>
      </vt:variant>
      <vt:variant>
        <vt:i4>3866747</vt:i4>
      </vt:variant>
      <vt:variant>
        <vt:i4>0</vt:i4>
      </vt:variant>
      <vt:variant>
        <vt:i4>0</vt:i4>
      </vt:variant>
      <vt:variant>
        <vt:i4>5</vt:i4>
      </vt:variant>
      <vt:variant>
        <vt:lpwstr>http://www.aovr.veneto.it/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</dc:title>
  <dc:subject/>
  <dc:creator>Azienda Ospedaliera Universitaria Integrata - Verona</dc:creator>
  <cp:keywords/>
  <cp:lastModifiedBy>MIRELLA GOBBI SPROCAGNOCCHI</cp:lastModifiedBy>
  <cp:revision>8</cp:revision>
  <cp:lastPrinted>2026-05-15T14:02:00Z</cp:lastPrinted>
  <dcterms:created xsi:type="dcterms:W3CDTF">2026-07-27T14:40:00Z</dcterms:created>
  <dcterms:modified xsi:type="dcterms:W3CDTF">2026-07-30T10:52:00Z</dcterms:modified>
</cp:coreProperties>
</file>