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6666351C" w14:textId="72F2D0D9" w:rsidR="00E57256" w:rsidRDefault="00092A29" w:rsidP="00092A29">
      <w:pPr>
        <w:pStyle w:val="Titolo1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Patologie cerebrali. </w:t>
      </w:r>
      <w:r w:rsidR="00D916AC">
        <w:rPr>
          <w:rFonts w:ascii="Century Gothic" w:hAnsi="Century Gothic"/>
          <w:sz w:val="28"/>
          <w:szCs w:val="28"/>
        </w:rPr>
        <w:t>Oltre</w:t>
      </w:r>
      <w:r>
        <w:rPr>
          <w:rFonts w:ascii="Century Gothic" w:hAnsi="Century Gothic"/>
          <w:sz w:val="28"/>
          <w:szCs w:val="28"/>
        </w:rPr>
        <w:t>1000 trattamenti nel 2025, il dato più alto in Italia</w:t>
      </w:r>
    </w:p>
    <w:p w14:paraId="6C8FBA2F" w14:textId="77777777" w:rsidR="00092A29" w:rsidRPr="00092A29" w:rsidRDefault="00092A29" w:rsidP="00092A29"/>
    <w:p w14:paraId="63974203" w14:textId="5F682B67" w:rsidR="00E57256" w:rsidRPr="00D916AC" w:rsidRDefault="00D916AC" w:rsidP="00D916AC">
      <w:pPr>
        <w:jc w:val="center"/>
        <w:rPr>
          <w:rFonts w:ascii="Century Gothic" w:hAnsi="Century Gothic"/>
          <w:b/>
          <w:sz w:val="28"/>
          <w:szCs w:val="28"/>
        </w:rPr>
      </w:pPr>
      <w:r w:rsidRPr="00D916AC">
        <w:rPr>
          <w:rFonts w:ascii="Century Gothic" w:hAnsi="Century Gothic"/>
          <w:b/>
          <w:sz w:val="28"/>
          <w:szCs w:val="28"/>
        </w:rPr>
        <w:t>Cure mininvasive per malattie oncologiche e funzionali</w:t>
      </w:r>
      <w:r>
        <w:rPr>
          <w:rFonts w:ascii="Century Gothic" w:hAnsi="Century Gothic"/>
          <w:b/>
          <w:sz w:val="28"/>
          <w:szCs w:val="28"/>
        </w:rPr>
        <w:t xml:space="preserve"> con radiazioni ionizzanti</w:t>
      </w:r>
    </w:p>
    <w:p w14:paraId="3CCC54B7" w14:textId="77777777" w:rsidR="00E57256" w:rsidRDefault="00E57256" w:rsidP="00E57256"/>
    <w:p w14:paraId="3C7D5012" w14:textId="3BA93040" w:rsidR="00C2148E" w:rsidRDefault="00E57256" w:rsidP="00C2148E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092A29">
        <w:rPr>
          <w:rFonts w:ascii="Century Gothic" w:hAnsi="Century Gothic" w:cs="Century Gothic"/>
          <w:kern w:val="2"/>
          <w:sz w:val="24"/>
          <w:szCs w:val="24"/>
        </w:rPr>
        <w:t xml:space="preserve"> 30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 xml:space="preserve"> marzo 202</w:t>
      </w:r>
      <w:r w:rsidR="00BB0EB2">
        <w:rPr>
          <w:rFonts w:ascii="Century Gothic" w:hAnsi="Century Gothic" w:cs="Century Gothic"/>
          <w:kern w:val="2"/>
          <w:sz w:val="24"/>
          <w:szCs w:val="24"/>
        </w:rPr>
        <w:t>6</w:t>
      </w:r>
      <w:bookmarkStart w:id="0" w:name="_GoBack"/>
      <w:bookmarkEnd w:id="0"/>
    </w:p>
    <w:p w14:paraId="1CEB7CEC" w14:textId="77777777" w:rsidR="00C2148E" w:rsidRDefault="00C2148E" w:rsidP="00C2148E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10082503" w14:textId="0B5149FB" w:rsidR="008501C7" w:rsidRPr="00E217E3" w:rsidRDefault="00CE166E" w:rsidP="00DA5A60">
      <w:pPr>
        <w:spacing w:before="280" w:beforeAutospacing="1" w:after="280" w:afterAutospacing="1"/>
        <w:jc w:val="both"/>
        <w:rPr>
          <w:sz w:val="24"/>
          <w:szCs w:val="24"/>
          <w:lang w:eastAsia="it-IT"/>
        </w:rPr>
      </w:pPr>
      <w:r w:rsidRPr="00E217E3">
        <w:rPr>
          <w:rFonts w:ascii="Century Gothic" w:hAnsi="Century Gothic"/>
          <w:sz w:val="24"/>
          <w:szCs w:val="24"/>
          <w:lang w:eastAsia="it-IT"/>
        </w:rPr>
        <w:t xml:space="preserve">Dei </w:t>
      </w:r>
      <w:r w:rsidR="00290143" w:rsidRPr="00290143">
        <w:rPr>
          <w:rFonts w:ascii="Century Gothic" w:hAnsi="Century Gothic"/>
          <w:sz w:val="24"/>
          <w:szCs w:val="24"/>
          <w:lang w:eastAsia="it-IT"/>
        </w:rPr>
        <w:t xml:space="preserve">nove centri </w:t>
      </w:r>
      <w:r w:rsidRPr="00E217E3">
        <w:rPr>
          <w:rFonts w:ascii="Century Gothic" w:hAnsi="Century Gothic"/>
          <w:sz w:val="24"/>
          <w:szCs w:val="24"/>
          <w:lang w:eastAsia="it-IT"/>
        </w:rPr>
        <w:t>S</w:t>
      </w:r>
      <w:r w:rsidR="00290143" w:rsidRPr="00290143">
        <w:rPr>
          <w:rFonts w:ascii="Century Gothic" w:hAnsi="Century Gothic"/>
          <w:sz w:val="24"/>
          <w:szCs w:val="24"/>
          <w:lang w:eastAsia="it-IT"/>
        </w:rPr>
        <w:t xml:space="preserve">tereotassici </w:t>
      </w:r>
      <w:r w:rsidR="009A279F" w:rsidRPr="00E217E3">
        <w:rPr>
          <w:rFonts w:ascii="Century Gothic" w:hAnsi="Century Gothic"/>
          <w:sz w:val="24"/>
          <w:szCs w:val="24"/>
          <w:lang w:eastAsia="it-IT"/>
        </w:rPr>
        <w:t>italiani</w:t>
      </w:r>
      <w:r w:rsidR="00290143" w:rsidRPr="00290143">
        <w:rPr>
          <w:rFonts w:ascii="Century Gothic" w:hAnsi="Century Gothic"/>
          <w:sz w:val="24"/>
          <w:szCs w:val="24"/>
          <w:lang w:eastAsia="it-IT"/>
        </w:rPr>
        <w:t xml:space="preserve">, </w:t>
      </w:r>
      <w:r w:rsidRPr="00E217E3">
        <w:rPr>
          <w:rFonts w:ascii="Century Gothic" w:hAnsi="Century Gothic"/>
          <w:sz w:val="24"/>
          <w:szCs w:val="24"/>
          <w:lang w:eastAsia="it-IT"/>
        </w:rPr>
        <w:t>quello dell’Azienda ospedaliera universitaria integrata di Verona è il</w:t>
      </w:r>
      <w:r w:rsidR="00290143" w:rsidRPr="00290143">
        <w:rPr>
          <w:rFonts w:ascii="Century Gothic" w:hAnsi="Century Gothic"/>
          <w:sz w:val="24"/>
          <w:szCs w:val="24"/>
          <w:lang w:eastAsia="it-IT"/>
        </w:rPr>
        <w:t xml:space="preserve"> prim</w:t>
      </w:r>
      <w:r w:rsidRPr="00E217E3">
        <w:rPr>
          <w:rFonts w:ascii="Century Gothic" w:hAnsi="Century Gothic"/>
          <w:sz w:val="24"/>
          <w:szCs w:val="24"/>
          <w:lang w:eastAsia="it-IT"/>
        </w:rPr>
        <w:t>o</w:t>
      </w:r>
      <w:r w:rsidR="00290143" w:rsidRPr="00290143">
        <w:rPr>
          <w:rFonts w:ascii="Century Gothic" w:hAnsi="Century Gothic"/>
          <w:sz w:val="24"/>
          <w:szCs w:val="24"/>
          <w:lang w:eastAsia="it-IT"/>
        </w:rPr>
        <w:t xml:space="preserve"> a superare in un anno il “tetto” dei 1000 casi</w:t>
      </w:r>
      <w:r w:rsidRPr="00E217E3">
        <w:rPr>
          <w:rFonts w:ascii="Century Gothic" w:hAnsi="Century Gothic"/>
          <w:sz w:val="24"/>
          <w:szCs w:val="24"/>
          <w:lang w:eastAsia="it-IT"/>
        </w:rPr>
        <w:t xml:space="preserve">. </w:t>
      </w:r>
      <w:r w:rsidR="00E217E3" w:rsidRPr="00E217E3">
        <w:rPr>
          <w:rFonts w:ascii="Century Gothic" w:hAnsi="Century Gothic"/>
          <w:sz w:val="24"/>
          <w:szCs w:val="24"/>
          <w:lang w:eastAsia="it-IT"/>
        </w:rPr>
        <w:t>Nel 2025, l’</w:t>
      </w:r>
      <w:proofErr w:type="spellStart"/>
      <w:r w:rsidR="00E217E3" w:rsidRPr="00E217E3">
        <w:rPr>
          <w:rFonts w:ascii="Century Gothic" w:hAnsi="Century Gothic"/>
          <w:sz w:val="24"/>
          <w:szCs w:val="24"/>
          <w:lang w:eastAsia="it-IT"/>
        </w:rPr>
        <w:t>U</w:t>
      </w:r>
      <w:r w:rsidR="00DA5A60">
        <w:rPr>
          <w:rFonts w:ascii="Century Gothic" w:hAnsi="Century Gothic"/>
          <w:sz w:val="24"/>
          <w:szCs w:val="24"/>
          <w:lang w:eastAsia="it-IT"/>
        </w:rPr>
        <w:t>sd</w:t>
      </w:r>
      <w:proofErr w:type="spellEnd"/>
      <w:r w:rsidR="00E217E3" w:rsidRPr="00E217E3">
        <w:rPr>
          <w:rFonts w:ascii="Century Gothic" w:hAnsi="Century Gothic"/>
          <w:sz w:val="24"/>
          <w:szCs w:val="24"/>
          <w:lang w:eastAsia="it-IT"/>
        </w:rPr>
        <w:t xml:space="preserve"> </w:t>
      </w:r>
      <w:proofErr w:type="spellStart"/>
      <w:r w:rsidR="00E217E3" w:rsidRPr="00E217E3">
        <w:rPr>
          <w:rFonts w:ascii="Century Gothic" w:hAnsi="Century Gothic"/>
          <w:sz w:val="24"/>
          <w:szCs w:val="24"/>
          <w:lang w:eastAsia="it-IT"/>
        </w:rPr>
        <w:t>Stereotassi</w:t>
      </w:r>
      <w:proofErr w:type="spellEnd"/>
      <w:r w:rsidR="00E217E3" w:rsidRPr="00E217E3">
        <w:rPr>
          <w:rFonts w:ascii="Century Gothic" w:hAnsi="Century Gothic"/>
          <w:sz w:val="24"/>
          <w:szCs w:val="24"/>
          <w:lang w:eastAsia="it-IT"/>
        </w:rPr>
        <w:t xml:space="preserve"> Gamma Knife ha fatto</w:t>
      </w:r>
      <w:r w:rsidR="00290143" w:rsidRPr="00290143">
        <w:rPr>
          <w:rFonts w:ascii="Century Gothic" w:hAnsi="Century Gothic"/>
          <w:sz w:val="24"/>
          <w:szCs w:val="24"/>
          <w:lang w:eastAsia="it-IT"/>
        </w:rPr>
        <w:t xml:space="preserve"> 1063 trattamenti</w:t>
      </w:r>
      <w:r w:rsidR="00E46EFC">
        <w:rPr>
          <w:rFonts w:ascii="Century Gothic" w:hAnsi="Century Gothic"/>
          <w:sz w:val="24"/>
          <w:szCs w:val="24"/>
          <w:lang w:eastAsia="it-IT"/>
        </w:rPr>
        <w:t xml:space="preserve"> per</w:t>
      </w:r>
      <w:r w:rsidR="00290143" w:rsidRPr="00290143">
        <w:rPr>
          <w:rFonts w:ascii="Century Gothic" w:hAnsi="Century Gothic"/>
          <w:sz w:val="24"/>
          <w:szCs w:val="24"/>
          <w:lang w:eastAsia="it-IT"/>
        </w:rPr>
        <w:t xml:space="preserve"> </w:t>
      </w:r>
      <w:r w:rsidR="00E46EFC" w:rsidRPr="00E46EFC">
        <w:rPr>
          <w:rFonts w:ascii="Century Gothic" w:hAnsi="Century Gothic"/>
          <w:sz w:val="24"/>
          <w:szCs w:val="24"/>
          <w:lang w:eastAsia="it-IT"/>
        </w:rPr>
        <w:t>patologie oncologiche intracraniche</w:t>
      </w:r>
      <w:r w:rsidR="00E46EFC">
        <w:rPr>
          <w:rFonts w:ascii="Century Gothic" w:hAnsi="Century Gothic"/>
          <w:sz w:val="24"/>
          <w:szCs w:val="24"/>
          <w:lang w:eastAsia="it-IT"/>
        </w:rPr>
        <w:t xml:space="preserve"> e malattie funzionali come tremore e </w:t>
      </w:r>
      <w:r w:rsidR="00DA5A60">
        <w:rPr>
          <w:rFonts w:ascii="Century Gothic" w:hAnsi="Century Gothic"/>
          <w:sz w:val="24"/>
          <w:szCs w:val="24"/>
          <w:lang w:eastAsia="it-IT"/>
        </w:rPr>
        <w:t xml:space="preserve">nevralgia trigeminale. </w:t>
      </w:r>
      <w:r w:rsidR="008501C7">
        <w:rPr>
          <w:rFonts w:ascii="Century Gothic" w:hAnsi="Century Gothic"/>
          <w:sz w:val="24"/>
          <w:szCs w:val="24"/>
        </w:rPr>
        <w:t>I pazienti trattati provengono per il 7</w:t>
      </w:r>
      <w:r w:rsidR="000337A1">
        <w:rPr>
          <w:rFonts w:ascii="Century Gothic" w:hAnsi="Century Gothic"/>
          <w:sz w:val="24"/>
          <w:szCs w:val="24"/>
        </w:rPr>
        <w:t>5</w:t>
      </w:r>
      <w:r w:rsidR="008501C7">
        <w:rPr>
          <w:rFonts w:ascii="Century Gothic" w:hAnsi="Century Gothic"/>
          <w:sz w:val="24"/>
          <w:szCs w:val="24"/>
        </w:rPr>
        <w:t xml:space="preserve">% da fuori regione. </w:t>
      </w:r>
    </w:p>
    <w:p w14:paraId="33ADFD32" w14:textId="17BE9C00" w:rsidR="00E217E3" w:rsidRPr="00E217E3" w:rsidRDefault="00E217E3" w:rsidP="00DA5A60">
      <w:pPr>
        <w:shd w:val="clear" w:color="auto" w:fill="FFFFFF"/>
        <w:jc w:val="both"/>
        <w:rPr>
          <w:rFonts w:ascii="Aptos" w:eastAsia="Aptos" w:hAnsi="Aptos" w:cs="Aptos"/>
          <w:sz w:val="24"/>
          <w:szCs w:val="24"/>
          <w:lang w:eastAsia="en-US"/>
        </w:rPr>
      </w:pPr>
      <w:r w:rsidRPr="00E217E3">
        <w:rPr>
          <w:rFonts w:ascii="Century Gothic" w:hAnsi="Century Gothic"/>
          <w:sz w:val="24"/>
          <w:szCs w:val="24"/>
          <w:lang w:eastAsia="it-IT"/>
        </w:rPr>
        <w:t>Il numero di pazienti che può essere curato con questa metodica non-invasiva</w:t>
      </w:r>
      <w:r>
        <w:rPr>
          <w:rFonts w:ascii="Century Gothic" w:hAnsi="Century Gothic"/>
          <w:sz w:val="24"/>
          <w:szCs w:val="24"/>
          <w:lang w:eastAsia="it-IT"/>
        </w:rPr>
        <w:t xml:space="preserve"> è in costante aumento. A tutt’oggi, nel mondo sono</w:t>
      </w:r>
      <w:r w:rsidRPr="00E217E3">
        <w:rPr>
          <w:rFonts w:ascii="Century Gothic" w:hAnsi="Century Gothic"/>
          <w:sz w:val="24"/>
          <w:szCs w:val="24"/>
          <w:lang w:eastAsia="it-IT"/>
        </w:rPr>
        <w:t xml:space="preserve"> due milioni </w:t>
      </w:r>
      <w:r>
        <w:rPr>
          <w:rFonts w:ascii="Century Gothic" w:hAnsi="Century Gothic"/>
          <w:sz w:val="24"/>
          <w:szCs w:val="24"/>
          <w:lang w:eastAsia="it-IT"/>
        </w:rPr>
        <w:t>le</w:t>
      </w:r>
      <w:r w:rsidRPr="00E217E3">
        <w:rPr>
          <w:rFonts w:ascii="Century Gothic" w:hAnsi="Century Gothic"/>
          <w:sz w:val="24"/>
          <w:szCs w:val="24"/>
          <w:lang w:eastAsia="it-IT"/>
        </w:rPr>
        <w:t xml:space="preserve"> persone</w:t>
      </w:r>
      <w:r>
        <w:rPr>
          <w:rFonts w:ascii="Century Gothic" w:hAnsi="Century Gothic"/>
          <w:sz w:val="24"/>
          <w:szCs w:val="24"/>
          <w:lang w:eastAsia="it-IT"/>
        </w:rPr>
        <w:t xml:space="preserve"> curate, a Verona</w:t>
      </w:r>
      <w:r w:rsidRPr="00E217E3">
        <w:rPr>
          <w:rFonts w:ascii="Century Gothic" w:hAnsi="Century Gothic"/>
          <w:sz w:val="24"/>
          <w:szCs w:val="24"/>
          <w:lang w:eastAsia="it-IT"/>
        </w:rPr>
        <w:t xml:space="preserve"> più di 16.000 a Verona</w:t>
      </w:r>
      <w:r>
        <w:rPr>
          <w:rFonts w:ascii="Century Gothic" w:hAnsi="Century Gothic"/>
          <w:sz w:val="24"/>
          <w:szCs w:val="24"/>
          <w:lang w:eastAsia="it-IT"/>
        </w:rPr>
        <w:t xml:space="preserve"> nei 36 anni di attività dell’U</w:t>
      </w:r>
      <w:r w:rsidR="00DA5A60">
        <w:rPr>
          <w:rFonts w:ascii="Century Gothic" w:hAnsi="Century Gothic"/>
          <w:sz w:val="24"/>
          <w:szCs w:val="24"/>
          <w:lang w:eastAsia="it-IT"/>
        </w:rPr>
        <w:t>nità dipartimentale</w:t>
      </w:r>
      <w:r w:rsidRPr="00E217E3">
        <w:rPr>
          <w:rFonts w:ascii="Century Gothic" w:hAnsi="Century Gothic"/>
          <w:sz w:val="24"/>
          <w:szCs w:val="24"/>
          <w:lang w:eastAsia="it-IT"/>
        </w:rPr>
        <w:t xml:space="preserve">. </w:t>
      </w:r>
    </w:p>
    <w:p w14:paraId="5259B360" w14:textId="77777777" w:rsidR="00C2148E" w:rsidRPr="00C2148E" w:rsidRDefault="00C2148E" w:rsidP="00DA5A60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07166F7F" w14:textId="7D55F57E" w:rsidR="00DA5A60" w:rsidRPr="00DA5A60" w:rsidRDefault="00E217E3" w:rsidP="00DA5A60">
      <w:pPr>
        <w:shd w:val="clear" w:color="auto" w:fill="FFFFFF"/>
        <w:jc w:val="both"/>
        <w:rPr>
          <w:rFonts w:ascii="Century Gothic" w:hAnsi="Century Gothic"/>
          <w:sz w:val="24"/>
          <w:szCs w:val="24"/>
        </w:rPr>
      </w:pPr>
      <w:r w:rsidRPr="00E217E3">
        <w:rPr>
          <w:rFonts w:ascii="Century Gothic" w:hAnsi="Century Gothic"/>
          <w:b/>
          <w:sz w:val="24"/>
          <w:szCs w:val="24"/>
        </w:rPr>
        <w:t xml:space="preserve">L’intervento mininvasivo. </w:t>
      </w:r>
      <w:r w:rsidR="00DA5A60">
        <w:rPr>
          <w:rFonts w:ascii="Century Gothic" w:hAnsi="Century Gothic"/>
          <w:sz w:val="24"/>
          <w:szCs w:val="24"/>
        </w:rPr>
        <w:t xml:space="preserve">Dei 1.036 trattamenti, </w:t>
      </w:r>
      <w:r w:rsidR="00DA5A60" w:rsidRPr="00DA5A60">
        <w:rPr>
          <w:rFonts w:ascii="Century Gothic" w:hAnsi="Century Gothic"/>
          <w:sz w:val="24"/>
          <w:szCs w:val="24"/>
        </w:rPr>
        <w:t xml:space="preserve">999 </w:t>
      </w:r>
      <w:r w:rsidR="00DA5A60">
        <w:rPr>
          <w:rFonts w:ascii="Century Gothic" w:hAnsi="Century Gothic"/>
          <w:sz w:val="24"/>
          <w:szCs w:val="24"/>
        </w:rPr>
        <w:t xml:space="preserve">sono stati </w:t>
      </w:r>
      <w:r w:rsidR="00DA5A60" w:rsidRPr="00DA5A60">
        <w:rPr>
          <w:rFonts w:ascii="Century Gothic" w:hAnsi="Century Gothic"/>
          <w:sz w:val="24"/>
          <w:szCs w:val="24"/>
        </w:rPr>
        <w:t>con Gamma Knife su 734 pazienti</w:t>
      </w:r>
      <w:r w:rsidR="00DA5A60">
        <w:rPr>
          <w:rFonts w:ascii="Century Gothic" w:hAnsi="Century Gothic"/>
          <w:sz w:val="24"/>
          <w:szCs w:val="24"/>
        </w:rPr>
        <w:t xml:space="preserve">. </w:t>
      </w:r>
      <w:r w:rsidRPr="00E217E3">
        <w:rPr>
          <w:rFonts w:ascii="Century Gothic" w:hAnsi="Century Gothic"/>
          <w:sz w:val="24"/>
          <w:szCs w:val="24"/>
        </w:rPr>
        <w:t>Il tumore o la “parte malata” v</w:t>
      </w:r>
      <w:r w:rsidR="000C157C">
        <w:rPr>
          <w:rFonts w:ascii="Century Gothic" w:hAnsi="Century Gothic"/>
          <w:sz w:val="24"/>
          <w:szCs w:val="24"/>
        </w:rPr>
        <w:t>engono</w:t>
      </w:r>
      <w:r w:rsidRPr="00E217E3">
        <w:rPr>
          <w:rFonts w:ascii="Century Gothic" w:hAnsi="Century Gothic"/>
          <w:sz w:val="24"/>
          <w:szCs w:val="24"/>
        </w:rPr>
        <w:t xml:space="preserve"> raggiunt</w:t>
      </w:r>
      <w:r w:rsidR="000C157C">
        <w:rPr>
          <w:rFonts w:ascii="Century Gothic" w:hAnsi="Century Gothic"/>
          <w:sz w:val="24"/>
          <w:szCs w:val="24"/>
        </w:rPr>
        <w:t>i</w:t>
      </w:r>
      <w:r w:rsidRPr="00E217E3">
        <w:rPr>
          <w:rFonts w:ascii="Century Gothic" w:hAnsi="Century Gothic"/>
          <w:sz w:val="24"/>
          <w:szCs w:val="24"/>
        </w:rPr>
        <w:t xml:space="preserve"> e curat</w:t>
      </w:r>
      <w:r w:rsidR="000C157C">
        <w:rPr>
          <w:rFonts w:ascii="Century Gothic" w:hAnsi="Century Gothic"/>
          <w:sz w:val="24"/>
          <w:szCs w:val="24"/>
        </w:rPr>
        <w:t>i</w:t>
      </w:r>
      <w:r w:rsidRPr="00E217E3">
        <w:rPr>
          <w:rFonts w:ascii="Century Gothic" w:hAnsi="Century Gothic"/>
          <w:sz w:val="24"/>
          <w:szCs w:val="24"/>
        </w:rPr>
        <w:t xml:space="preserve"> senza alcuna manovra invasiva ma attraverso radiazioni ionizzanti nel caso della </w:t>
      </w:r>
      <w:proofErr w:type="spellStart"/>
      <w:r w:rsidRPr="00E217E3">
        <w:rPr>
          <w:rFonts w:ascii="Century Gothic" w:hAnsi="Century Gothic"/>
          <w:sz w:val="24"/>
          <w:szCs w:val="24"/>
        </w:rPr>
        <w:t>neuroradiochriurgia</w:t>
      </w:r>
      <w:proofErr w:type="spellEnd"/>
      <w:r w:rsidRPr="00E217E3">
        <w:rPr>
          <w:rFonts w:ascii="Century Gothic" w:hAnsi="Century Gothic"/>
          <w:sz w:val="24"/>
          <w:szCs w:val="24"/>
        </w:rPr>
        <w:t xml:space="preserve"> con Gamma Knife. I trattamenti raggiungono sedi profonde del cervello con elevatissime percentuali di successo, senza danneggiare le strutture cerebrali sane circostanti. Si abbassa drasticamente, quindi, la probabilità di effetti collaterali e il ritorno alla vita quotidiana del paziente avviene in 2-3 giorni e senza necessità di riabilitazione neurologica. </w:t>
      </w:r>
      <w:r w:rsidR="00DA5A60">
        <w:rPr>
          <w:rFonts w:ascii="Century Gothic" w:hAnsi="Century Gothic"/>
          <w:sz w:val="24"/>
          <w:szCs w:val="24"/>
        </w:rPr>
        <w:t>I restanti</w:t>
      </w:r>
      <w:r w:rsidR="00DA5A60" w:rsidRPr="00DA5A60">
        <w:rPr>
          <w:rFonts w:ascii="Century Gothic" w:hAnsi="Century Gothic"/>
          <w:sz w:val="24"/>
          <w:szCs w:val="24"/>
        </w:rPr>
        <w:t xml:space="preserve"> 64 interventi </w:t>
      </w:r>
      <w:r w:rsidR="00DA5A60">
        <w:rPr>
          <w:rFonts w:ascii="Century Gothic" w:hAnsi="Century Gothic"/>
          <w:sz w:val="24"/>
          <w:szCs w:val="24"/>
        </w:rPr>
        <w:t>sono stati con</w:t>
      </w:r>
      <w:r w:rsidR="00DA5A60" w:rsidRPr="00DA5A60">
        <w:rPr>
          <w:rFonts w:ascii="Century Gothic" w:hAnsi="Century Gothic"/>
          <w:sz w:val="24"/>
          <w:szCs w:val="24"/>
        </w:rPr>
        <w:t xml:space="preserve"> chirurgia stereotassica</w:t>
      </w:r>
      <w:r w:rsidR="00DA5A60">
        <w:rPr>
          <w:rFonts w:ascii="Century Gothic" w:hAnsi="Century Gothic"/>
          <w:sz w:val="24"/>
          <w:szCs w:val="24"/>
        </w:rPr>
        <w:t xml:space="preserve"> minimamente invasiva (minime aperture del cranio)</w:t>
      </w:r>
      <w:r w:rsidR="00DA5A60" w:rsidRPr="00DA5A60">
        <w:rPr>
          <w:rFonts w:ascii="Century Gothic" w:hAnsi="Century Gothic"/>
          <w:sz w:val="24"/>
          <w:szCs w:val="24"/>
        </w:rPr>
        <w:t xml:space="preserve"> e</w:t>
      </w:r>
      <w:r w:rsidR="00DA5A60">
        <w:rPr>
          <w:rFonts w:ascii="Century Gothic" w:hAnsi="Century Gothic"/>
          <w:sz w:val="24"/>
          <w:szCs w:val="24"/>
        </w:rPr>
        <w:t xml:space="preserve"> con </w:t>
      </w:r>
      <w:r w:rsidR="00DA5A60" w:rsidRPr="00DA5A60">
        <w:rPr>
          <w:rFonts w:ascii="Century Gothic" w:hAnsi="Century Gothic"/>
          <w:sz w:val="24"/>
          <w:szCs w:val="24"/>
        </w:rPr>
        <w:t>tecniche avanzate come ultrasuoni focalizzati per i disturbi del movimento e stimolazione cerebrale profonda per Parkinson e tremore (DBS).</w:t>
      </w:r>
    </w:p>
    <w:p w14:paraId="7F6E75C9" w14:textId="77777777" w:rsidR="00DA5A60" w:rsidRDefault="00DA5A60" w:rsidP="00E217E3">
      <w:pPr>
        <w:shd w:val="clear" w:color="auto" w:fill="FFFFFF"/>
        <w:jc w:val="both"/>
        <w:rPr>
          <w:rFonts w:ascii="Century Gothic" w:hAnsi="Century Gothic"/>
          <w:b/>
          <w:color w:val="222222"/>
          <w:sz w:val="24"/>
          <w:szCs w:val="24"/>
          <w:lang w:eastAsia="it-IT"/>
        </w:rPr>
      </w:pPr>
    </w:p>
    <w:p w14:paraId="250C2738" w14:textId="3B279D58" w:rsidR="00E46EFC" w:rsidRPr="00E46EFC" w:rsidRDefault="00092A29" w:rsidP="00E46EFC">
      <w:pPr>
        <w:shd w:val="clear" w:color="auto" w:fill="FFFFFF"/>
        <w:jc w:val="both"/>
        <w:rPr>
          <w:rFonts w:ascii="Aptos" w:eastAsia="Aptos" w:hAnsi="Aptos" w:cs="Aptos"/>
          <w:sz w:val="24"/>
          <w:szCs w:val="24"/>
          <w:lang w:eastAsia="en-US"/>
        </w:rPr>
      </w:pPr>
      <w:r w:rsidRPr="00DA5A60">
        <w:rPr>
          <w:rFonts w:ascii="Century Gothic" w:hAnsi="Century Gothic"/>
          <w:b/>
          <w:sz w:val="24"/>
          <w:szCs w:val="24"/>
          <w:lang w:eastAsia="it-IT"/>
        </w:rPr>
        <w:t>Le malattie</w:t>
      </w:r>
      <w:r w:rsidR="00AB50A8" w:rsidRPr="00DA5A60">
        <w:rPr>
          <w:rFonts w:ascii="Century Gothic" w:hAnsi="Century Gothic"/>
          <w:b/>
          <w:sz w:val="24"/>
          <w:szCs w:val="24"/>
          <w:lang w:eastAsia="it-IT"/>
        </w:rPr>
        <w:t xml:space="preserve"> trattate</w:t>
      </w:r>
      <w:r w:rsidR="00FA10DB">
        <w:rPr>
          <w:rFonts w:ascii="Century Gothic" w:hAnsi="Century Gothic"/>
          <w:b/>
          <w:sz w:val="24"/>
          <w:szCs w:val="24"/>
          <w:lang w:eastAsia="it-IT"/>
        </w:rPr>
        <w:t>, negli adulti e nei bambini</w:t>
      </w:r>
      <w:r w:rsidRPr="00DA5A60">
        <w:rPr>
          <w:rFonts w:ascii="Century Gothic" w:hAnsi="Century Gothic"/>
          <w:b/>
          <w:sz w:val="24"/>
          <w:szCs w:val="24"/>
          <w:lang w:eastAsia="it-IT"/>
        </w:rPr>
        <w:t>.</w:t>
      </w:r>
      <w:r w:rsidRPr="00DA5A60">
        <w:rPr>
          <w:rFonts w:ascii="Century Gothic" w:hAnsi="Century Gothic"/>
          <w:sz w:val="24"/>
          <w:szCs w:val="24"/>
          <w:lang w:eastAsia="it-IT"/>
        </w:rPr>
        <w:t xml:space="preserve"> </w:t>
      </w:r>
      <w:r w:rsidR="00DA5A60">
        <w:rPr>
          <w:rFonts w:ascii="Century Gothic" w:hAnsi="Century Gothic"/>
          <w:sz w:val="24"/>
          <w:szCs w:val="24"/>
          <w:lang w:eastAsia="it-IT"/>
        </w:rPr>
        <w:t>Vengono curate le</w:t>
      </w:r>
      <w:r w:rsidR="00E217E3" w:rsidRPr="00DA5A60">
        <w:rPr>
          <w:rFonts w:ascii="Century Gothic" w:hAnsi="Century Gothic"/>
          <w:sz w:val="24"/>
          <w:szCs w:val="24"/>
          <w:lang w:eastAsia="it-IT"/>
        </w:rPr>
        <w:t xml:space="preserve"> </w:t>
      </w:r>
      <w:r w:rsidR="00E217E3" w:rsidRPr="00DA5A60">
        <w:rPr>
          <w:rFonts w:ascii="Century Gothic" w:hAnsi="Century Gothic"/>
          <w:sz w:val="24"/>
          <w:szCs w:val="24"/>
          <w:u w:val="single"/>
          <w:lang w:eastAsia="it-IT"/>
        </w:rPr>
        <w:t>lesioni cerebrali oncologiche</w:t>
      </w:r>
      <w:r w:rsidR="00E217E3" w:rsidRPr="00DA5A60">
        <w:rPr>
          <w:rFonts w:ascii="Century Gothic" w:hAnsi="Century Gothic"/>
          <w:sz w:val="24"/>
          <w:szCs w:val="24"/>
          <w:lang w:eastAsia="it-IT"/>
        </w:rPr>
        <w:t xml:space="preserve"> (metastasi cerebrali, meningiomi, neurinomi, adenomi dell’ipofisi, </w:t>
      </w:r>
      <w:proofErr w:type="spellStart"/>
      <w:r w:rsidR="00E217E3" w:rsidRPr="00DA5A60">
        <w:rPr>
          <w:rFonts w:ascii="Century Gothic" w:hAnsi="Century Gothic"/>
          <w:sz w:val="24"/>
          <w:szCs w:val="24"/>
          <w:lang w:eastAsia="it-IT"/>
        </w:rPr>
        <w:t>craniofaringiomi</w:t>
      </w:r>
      <w:proofErr w:type="spellEnd"/>
      <w:r w:rsidR="00E46EFC" w:rsidRPr="00DA5A60">
        <w:rPr>
          <w:rFonts w:ascii="Century Gothic" w:hAnsi="Century Gothic"/>
          <w:sz w:val="24"/>
          <w:szCs w:val="24"/>
          <w:lang w:eastAsia="it-IT"/>
        </w:rPr>
        <w:t>)</w:t>
      </w:r>
      <w:r w:rsidR="00E217E3" w:rsidRPr="00DA5A60">
        <w:rPr>
          <w:rFonts w:ascii="Century Gothic" w:hAnsi="Century Gothic"/>
          <w:sz w:val="24"/>
          <w:szCs w:val="24"/>
          <w:lang w:eastAsia="it-IT"/>
        </w:rPr>
        <w:t xml:space="preserve">, </w:t>
      </w:r>
      <w:r w:rsidR="00DA5A60">
        <w:rPr>
          <w:rFonts w:ascii="Century Gothic" w:hAnsi="Century Gothic"/>
          <w:sz w:val="24"/>
          <w:szCs w:val="24"/>
          <w:lang w:eastAsia="it-IT"/>
        </w:rPr>
        <w:t xml:space="preserve">le </w:t>
      </w:r>
      <w:r w:rsidR="00E217E3" w:rsidRPr="00DA5A60">
        <w:rPr>
          <w:rFonts w:ascii="Century Gothic" w:hAnsi="Century Gothic"/>
          <w:sz w:val="24"/>
          <w:szCs w:val="24"/>
          <w:u w:val="single"/>
          <w:lang w:eastAsia="it-IT"/>
        </w:rPr>
        <w:t>malattie vascolari e funzionali</w:t>
      </w:r>
      <w:r w:rsidR="00E217E3" w:rsidRPr="00DA5A60">
        <w:rPr>
          <w:rFonts w:ascii="Century Gothic" w:hAnsi="Century Gothic"/>
          <w:sz w:val="24"/>
          <w:szCs w:val="24"/>
          <w:lang w:eastAsia="it-IT"/>
        </w:rPr>
        <w:t xml:space="preserve"> (malformazioni </w:t>
      </w:r>
      <w:proofErr w:type="spellStart"/>
      <w:r w:rsidR="00E217E3" w:rsidRPr="00DA5A60">
        <w:rPr>
          <w:rFonts w:ascii="Century Gothic" w:hAnsi="Century Gothic"/>
          <w:sz w:val="24"/>
          <w:szCs w:val="24"/>
          <w:lang w:eastAsia="it-IT"/>
        </w:rPr>
        <w:t>artero</w:t>
      </w:r>
      <w:proofErr w:type="spellEnd"/>
      <w:r w:rsidR="00E217E3" w:rsidRPr="00DA5A60">
        <w:rPr>
          <w:rFonts w:ascii="Century Gothic" w:hAnsi="Century Gothic"/>
          <w:sz w:val="24"/>
          <w:szCs w:val="24"/>
          <w:lang w:eastAsia="it-IT"/>
        </w:rPr>
        <w:t xml:space="preserve">-venose cerebrali, </w:t>
      </w:r>
      <w:proofErr w:type="spellStart"/>
      <w:r w:rsidR="00E217E3" w:rsidRPr="00DA5A60">
        <w:rPr>
          <w:rFonts w:ascii="Century Gothic" w:hAnsi="Century Gothic"/>
          <w:sz w:val="24"/>
          <w:szCs w:val="24"/>
          <w:lang w:eastAsia="it-IT"/>
        </w:rPr>
        <w:t>cavernomi</w:t>
      </w:r>
      <w:proofErr w:type="spellEnd"/>
      <w:r w:rsidR="00E217E3" w:rsidRPr="00DA5A60">
        <w:rPr>
          <w:rFonts w:ascii="Century Gothic" w:hAnsi="Century Gothic"/>
          <w:sz w:val="24"/>
          <w:szCs w:val="24"/>
          <w:lang w:eastAsia="it-IT"/>
        </w:rPr>
        <w:t xml:space="preserve">, nevralgia trigeminale, tremore essenziale, tremore da Parkinson, </w:t>
      </w:r>
      <w:proofErr w:type="spellStart"/>
      <w:r w:rsidR="00E217E3" w:rsidRPr="00DA5A60">
        <w:rPr>
          <w:rFonts w:ascii="Century Gothic" w:hAnsi="Century Gothic"/>
          <w:sz w:val="24"/>
          <w:szCs w:val="24"/>
          <w:lang w:eastAsia="it-IT"/>
        </w:rPr>
        <w:t>ecc</w:t>
      </w:r>
      <w:proofErr w:type="spellEnd"/>
      <w:r w:rsidR="00E217E3" w:rsidRPr="00DA5A60">
        <w:rPr>
          <w:rFonts w:ascii="Century Gothic" w:hAnsi="Century Gothic"/>
          <w:sz w:val="24"/>
          <w:szCs w:val="24"/>
          <w:lang w:eastAsia="it-IT"/>
        </w:rPr>
        <w:t xml:space="preserve">) sono trattate in day surgery senza ricovero. </w:t>
      </w:r>
      <w:r w:rsidR="00DA5A60">
        <w:rPr>
          <w:rFonts w:ascii="Century Gothic" w:hAnsi="Century Gothic"/>
          <w:sz w:val="24"/>
          <w:szCs w:val="24"/>
          <w:lang w:eastAsia="it-IT"/>
        </w:rPr>
        <w:t>Oltre alle</w:t>
      </w:r>
      <w:r w:rsidR="00E46EFC" w:rsidRPr="00E46EFC">
        <w:rPr>
          <w:rFonts w:ascii="Century Gothic" w:hAnsi="Century Gothic"/>
          <w:sz w:val="24"/>
          <w:szCs w:val="24"/>
          <w:lang w:eastAsia="it-IT"/>
        </w:rPr>
        <w:t xml:space="preserve"> metastasi cerebrali,</w:t>
      </w:r>
      <w:r w:rsidR="00DA5A60">
        <w:rPr>
          <w:rFonts w:ascii="Century Gothic" w:hAnsi="Century Gothic"/>
          <w:sz w:val="24"/>
          <w:szCs w:val="24"/>
          <w:lang w:eastAsia="it-IT"/>
        </w:rPr>
        <w:t xml:space="preserve"> </w:t>
      </w:r>
      <w:r w:rsidR="00E46EFC" w:rsidRPr="00E46EFC">
        <w:rPr>
          <w:rFonts w:ascii="Century Gothic" w:hAnsi="Century Gothic"/>
          <w:sz w:val="24"/>
          <w:szCs w:val="24"/>
          <w:lang w:eastAsia="it-IT"/>
        </w:rPr>
        <w:t>neurinomi dell’acustico, adenomi ipofisari e meningiom</w:t>
      </w:r>
      <w:r w:rsidR="00DA5A60">
        <w:rPr>
          <w:rFonts w:ascii="Century Gothic" w:hAnsi="Century Gothic"/>
          <w:sz w:val="24"/>
          <w:szCs w:val="24"/>
          <w:lang w:eastAsia="it-IT"/>
        </w:rPr>
        <w:t>i</w:t>
      </w:r>
      <w:r w:rsidR="00E46EFC" w:rsidRPr="00E46EFC">
        <w:rPr>
          <w:rFonts w:ascii="Century Gothic" w:hAnsi="Century Gothic"/>
          <w:sz w:val="24"/>
          <w:szCs w:val="24"/>
          <w:lang w:eastAsia="it-IT"/>
        </w:rPr>
        <w:t xml:space="preserve">, </w:t>
      </w:r>
      <w:r w:rsidR="00DA5A60">
        <w:rPr>
          <w:rFonts w:ascii="Century Gothic" w:hAnsi="Century Gothic"/>
          <w:sz w:val="24"/>
          <w:szCs w:val="24"/>
          <w:lang w:eastAsia="it-IT"/>
        </w:rPr>
        <w:t>l</w:t>
      </w:r>
      <w:r w:rsidR="00DA5A60" w:rsidRPr="00DA5A60">
        <w:rPr>
          <w:rFonts w:ascii="Century Gothic" w:hAnsi="Century Gothic"/>
          <w:sz w:val="24"/>
          <w:szCs w:val="24"/>
          <w:lang w:eastAsia="it-IT"/>
        </w:rPr>
        <w:t>’alta specializzazione dell’</w:t>
      </w:r>
      <w:proofErr w:type="spellStart"/>
      <w:r w:rsidR="00DA5A60" w:rsidRPr="00DA5A60">
        <w:rPr>
          <w:rFonts w:ascii="Century Gothic" w:hAnsi="Century Gothic"/>
          <w:sz w:val="24"/>
          <w:szCs w:val="24"/>
          <w:lang w:eastAsia="it-IT"/>
        </w:rPr>
        <w:t>Usd</w:t>
      </w:r>
      <w:proofErr w:type="spellEnd"/>
      <w:r w:rsidR="00DA5A60" w:rsidRPr="00DA5A60">
        <w:rPr>
          <w:rFonts w:ascii="Century Gothic" w:hAnsi="Century Gothic"/>
          <w:sz w:val="24"/>
          <w:szCs w:val="24"/>
          <w:lang w:eastAsia="it-IT"/>
        </w:rPr>
        <w:t xml:space="preserve"> veronese </w:t>
      </w:r>
      <w:r w:rsidR="00DA5A60">
        <w:rPr>
          <w:rFonts w:ascii="Century Gothic" w:hAnsi="Century Gothic"/>
          <w:sz w:val="24"/>
          <w:szCs w:val="24"/>
          <w:lang w:eastAsia="it-IT"/>
        </w:rPr>
        <w:t xml:space="preserve">si stende </w:t>
      </w:r>
      <w:r w:rsidR="00FA10DB">
        <w:rPr>
          <w:rFonts w:ascii="Century Gothic" w:hAnsi="Century Gothic"/>
          <w:sz w:val="24"/>
          <w:szCs w:val="24"/>
          <w:lang w:eastAsia="it-IT"/>
        </w:rPr>
        <w:t>al</w:t>
      </w:r>
      <w:r w:rsidR="00E46EFC" w:rsidRPr="00E46EFC">
        <w:rPr>
          <w:rFonts w:ascii="Century Gothic" w:hAnsi="Century Gothic"/>
          <w:sz w:val="24"/>
          <w:szCs w:val="24"/>
          <w:lang w:eastAsia="it-IT"/>
        </w:rPr>
        <w:t xml:space="preserve">le malformazioni </w:t>
      </w:r>
      <w:proofErr w:type="spellStart"/>
      <w:r w:rsidR="00E46EFC" w:rsidRPr="00E46EFC">
        <w:rPr>
          <w:rFonts w:ascii="Century Gothic" w:hAnsi="Century Gothic"/>
          <w:sz w:val="24"/>
          <w:szCs w:val="24"/>
          <w:lang w:eastAsia="it-IT"/>
        </w:rPr>
        <w:t>artero</w:t>
      </w:r>
      <w:proofErr w:type="spellEnd"/>
      <w:r w:rsidR="00E46EFC" w:rsidRPr="00E46EFC">
        <w:rPr>
          <w:rFonts w:ascii="Century Gothic" w:hAnsi="Century Gothic"/>
          <w:sz w:val="24"/>
          <w:szCs w:val="24"/>
          <w:lang w:eastAsia="it-IT"/>
        </w:rPr>
        <w:t>-venose</w:t>
      </w:r>
      <w:r w:rsidR="00FA10DB">
        <w:rPr>
          <w:rFonts w:ascii="Century Gothic" w:hAnsi="Century Gothic"/>
          <w:sz w:val="24"/>
          <w:szCs w:val="24"/>
          <w:lang w:eastAsia="it-IT"/>
        </w:rPr>
        <w:t xml:space="preserve"> </w:t>
      </w:r>
      <w:r w:rsidR="00E46EFC" w:rsidRPr="00E46EFC">
        <w:rPr>
          <w:rFonts w:ascii="Century Gothic" w:hAnsi="Century Gothic"/>
          <w:sz w:val="24"/>
          <w:szCs w:val="24"/>
          <w:lang w:eastAsia="it-IT"/>
        </w:rPr>
        <w:t xml:space="preserve">anche pediatriche, la rottura di queste malformazioni rappresenta la seconda causa di </w:t>
      </w:r>
      <w:r w:rsidR="00E46EFC" w:rsidRPr="00E46EFC">
        <w:rPr>
          <w:rFonts w:ascii="Century Gothic" w:hAnsi="Century Gothic"/>
          <w:sz w:val="24"/>
          <w:szCs w:val="24"/>
          <w:lang w:eastAsia="it-IT"/>
        </w:rPr>
        <w:lastRenderedPageBreak/>
        <w:t>emorragia cerebrale prima dei 18 anni</w:t>
      </w:r>
      <w:r w:rsidR="00FA10DB">
        <w:rPr>
          <w:rFonts w:ascii="Century Gothic" w:hAnsi="Century Gothic"/>
          <w:sz w:val="24"/>
          <w:szCs w:val="24"/>
          <w:lang w:eastAsia="it-IT"/>
        </w:rPr>
        <w:t>. D</w:t>
      </w:r>
      <w:r w:rsidR="00E46EFC" w:rsidRPr="00E46EFC">
        <w:rPr>
          <w:rFonts w:ascii="Century Gothic" w:hAnsi="Century Gothic"/>
          <w:sz w:val="24"/>
          <w:szCs w:val="24"/>
          <w:lang w:eastAsia="it-IT"/>
        </w:rPr>
        <w:t xml:space="preserve">a anni si è instaurata una rete nazionale di collaborazione tra l’USD </w:t>
      </w:r>
      <w:proofErr w:type="spellStart"/>
      <w:r w:rsidR="00E46EFC" w:rsidRPr="00E46EFC">
        <w:rPr>
          <w:rFonts w:ascii="Century Gothic" w:hAnsi="Century Gothic"/>
          <w:sz w:val="24"/>
          <w:szCs w:val="24"/>
          <w:lang w:eastAsia="it-IT"/>
        </w:rPr>
        <w:t>Stereotassi</w:t>
      </w:r>
      <w:proofErr w:type="spellEnd"/>
      <w:r w:rsidR="00E46EFC" w:rsidRPr="00E46EFC">
        <w:rPr>
          <w:rFonts w:ascii="Century Gothic" w:hAnsi="Century Gothic"/>
          <w:sz w:val="24"/>
          <w:szCs w:val="24"/>
          <w:lang w:eastAsia="it-IT"/>
        </w:rPr>
        <w:t xml:space="preserve"> dell’AOUI Verona e centri di eccellenza</w:t>
      </w:r>
      <w:r w:rsidR="00FA10DB">
        <w:rPr>
          <w:rFonts w:ascii="Century Gothic" w:hAnsi="Century Gothic"/>
          <w:sz w:val="24"/>
          <w:szCs w:val="24"/>
          <w:lang w:eastAsia="it-IT"/>
        </w:rPr>
        <w:t xml:space="preserve"> pediatrici</w:t>
      </w:r>
      <w:r w:rsidR="00E46EFC" w:rsidRPr="00E46EFC">
        <w:rPr>
          <w:rFonts w:ascii="Century Gothic" w:hAnsi="Century Gothic"/>
          <w:sz w:val="24"/>
          <w:szCs w:val="24"/>
          <w:lang w:eastAsia="it-IT"/>
        </w:rPr>
        <w:t xml:space="preserve"> quali il Gaslini</w:t>
      </w:r>
      <w:r w:rsidR="00FA10DB">
        <w:rPr>
          <w:rFonts w:ascii="Century Gothic" w:hAnsi="Century Gothic"/>
          <w:sz w:val="24"/>
          <w:szCs w:val="24"/>
          <w:lang w:eastAsia="it-IT"/>
        </w:rPr>
        <w:t xml:space="preserve"> di Genova</w:t>
      </w:r>
      <w:r w:rsidR="00E46EFC" w:rsidRPr="00E46EFC">
        <w:rPr>
          <w:rFonts w:ascii="Century Gothic" w:hAnsi="Century Gothic"/>
          <w:sz w:val="24"/>
          <w:szCs w:val="24"/>
          <w:lang w:eastAsia="it-IT"/>
        </w:rPr>
        <w:t xml:space="preserve"> e il Regina Margherita di Torino</w:t>
      </w:r>
      <w:r w:rsidR="00FA10DB">
        <w:rPr>
          <w:rFonts w:ascii="Century Gothic" w:hAnsi="Century Gothic"/>
          <w:sz w:val="24"/>
          <w:szCs w:val="24"/>
          <w:lang w:eastAsia="it-IT"/>
        </w:rPr>
        <w:t>.</w:t>
      </w:r>
      <w:r w:rsidR="00E46EFC" w:rsidRPr="00E46EFC">
        <w:rPr>
          <w:rFonts w:ascii="Century Gothic" w:hAnsi="Century Gothic"/>
          <w:sz w:val="24"/>
          <w:szCs w:val="24"/>
          <w:lang w:eastAsia="it-IT"/>
        </w:rPr>
        <w:t xml:space="preserve"> </w:t>
      </w:r>
    </w:p>
    <w:p w14:paraId="614DC6B5" w14:textId="77777777" w:rsidR="00092A29" w:rsidRPr="00092A29" w:rsidRDefault="00092A29" w:rsidP="00092A29">
      <w:pPr>
        <w:shd w:val="clear" w:color="auto" w:fill="FFFFFF"/>
        <w:jc w:val="both"/>
        <w:rPr>
          <w:sz w:val="24"/>
          <w:szCs w:val="24"/>
        </w:rPr>
      </w:pPr>
      <w:r w:rsidRPr="00092A29">
        <w:rPr>
          <w:rFonts w:ascii="Century Gothic" w:hAnsi="Century Gothic"/>
          <w:color w:val="222222"/>
          <w:sz w:val="24"/>
          <w:szCs w:val="24"/>
          <w:lang w:eastAsia="it-IT"/>
        </w:rPr>
        <w:t> </w:t>
      </w:r>
    </w:p>
    <w:p w14:paraId="08B079C9" w14:textId="30C1F217" w:rsidR="00CE259E" w:rsidRPr="00CE259E" w:rsidRDefault="00092A29" w:rsidP="00CE259E">
      <w:pPr>
        <w:shd w:val="clear" w:color="auto" w:fill="FFFFFF"/>
        <w:jc w:val="both"/>
        <w:rPr>
          <w:rFonts w:ascii="Century Gothic" w:hAnsi="Century Gothic"/>
          <w:b/>
          <w:color w:val="222222"/>
          <w:sz w:val="24"/>
          <w:szCs w:val="24"/>
          <w:lang w:eastAsia="it-IT"/>
        </w:rPr>
      </w:pPr>
      <w:r w:rsidRPr="00FA10DB">
        <w:rPr>
          <w:rFonts w:ascii="Century Gothic" w:hAnsi="Century Gothic"/>
          <w:b/>
          <w:bCs/>
          <w:color w:val="000000" w:themeColor="text1"/>
          <w:sz w:val="24"/>
          <w:szCs w:val="24"/>
          <w:lang w:eastAsia="it-IT"/>
        </w:rPr>
        <w:t xml:space="preserve">USD </w:t>
      </w:r>
      <w:proofErr w:type="spellStart"/>
      <w:r w:rsidRPr="00FA10DB">
        <w:rPr>
          <w:rFonts w:ascii="Century Gothic" w:hAnsi="Century Gothic"/>
          <w:b/>
          <w:bCs/>
          <w:color w:val="000000" w:themeColor="text1"/>
          <w:sz w:val="24"/>
          <w:szCs w:val="24"/>
          <w:lang w:eastAsia="it-IT"/>
        </w:rPr>
        <w:t>Stereotassi</w:t>
      </w:r>
      <w:proofErr w:type="spellEnd"/>
      <w:r w:rsidRPr="00FA10DB">
        <w:rPr>
          <w:rFonts w:ascii="Century Gothic" w:hAnsi="Century Gothic"/>
          <w:color w:val="222222"/>
          <w:sz w:val="24"/>
          <w:szCs w:val="24"/>
          <w:lang w:eastAsia="it-IT"/>
        </w:rPr>
        <w:t xml:space="preserve">. Diretta dal dottor Antonio </w:t>
      </w:r>
      <w:proofErr w:type="spellStart"/>
      <w:r w:rsidRPr="00FA10DB">
        <w:rPr>
          <w:rFonts w:ascii="Century Gothic" w:hAnsi="Century Gothic"/>
          <w:color w:val="222222"/>
          <w:sz w:val="24"/>
          <w:szCs w:val="24"/>
          <w:lang w:eastAsia="it-IT"/>
        </w:rPr>
        <w:t>Nicolato</w:t>
      </w:r>
      <w:proofErr w:type="spellEnd"/>
      <w:r w:rsidRPr="00FA10DB">
        <w:rPr>
          <w:rFonts w:ascii="Century Gothic" w:hAnsi="Century Gothic"/>
          <w:color w:val="222222"/>
          <w:sz w:val="24"/>
          <w:szCs w:val="24"/>
          <w:lang w:eastAsia="it-IT"/>
        </w:rPr>
        <w:t>, l’Unità operativa ha</w:t>
      </w:r>
      <w:r w:rsidR="008501C7" w:rsidRPr="00FA10DB">
        <w:rPr>
          <w:rFonts w:ascii="Century Gothic" w:hAnsi="Century Gothic"/>
          <w:color w:val="222222"/>
          <w:sz w:val="24"/>
          <w:szCs w:val="24"/>
          <w:lang w:eastAsia="it-IT"/>
        </w:rPr>
        <w:t xml:space="preserve"> alle spalle 36 </w:t>
      </w:r>
      <w:r w:rsidR="004D5366" w:rsidRPr="00FA10DB">
        <w:rPr>
          <w:rFonts w:ascii="Century Gothic" w:hAnsi="Century Gothic"/>
          <w:color w:val="222222"/>
          <w:sz w:val="24"/>
          <w:szCs w:val="24"/>
          <w:lang w:eastAsia="it-IT"/>
        </w:rPr>
        <w:t xml:space="preserve">anni di attività </w:t>
      </w:r>
      <w:r w:rsidRPr="00FA10DB">
        <w:rPr>
          <w:rFonts w:ascii="Century Gothic" w:hAnsi="Century Gothic"/>
          <w:color w:val="222222"/>
          <w:sz w:val="24"/>
          <w:szCs w:val="24"/>
          <w:lang w:eastAsia="it-IT"/>
        </w:rPr>
        <w:t xml:space="preserve">della Gamma Knife (dal febbraio 1993), ed è stato uno dei primi Centri in Europa. </w:t>
      </w:r>
      <w:r w:rsidR="000337A1" w:rsidRPr="00FA10DB">
        <w:rPr>
          <w:rFonts w:ascii="Century Gothic" w:hAnsi="Century Gothic"/>
          <w:color w:val="222222"/>
          <w:sz w:val="24"/>
          <w:szCs w:val="24"/>
          <w:lang w:eastAsia="it-IT"/>
        </w:rPr>
        <w:t xml:space="preserve">L’Unità, inserita nel Dipartimento di Neuroscienze diretto dal Dr. Giampietro Pinna, collabora con l’UOC di Neurochirurgia B, la Scuola di Specializzazione in Neurochirurgia diretta dal </w:t>
      </w:r>
      <w:r w:rsidR="00FA10DB" w:rsidRPr="00FA10DB">
        <w:rPr>
          <w:rFonts w:ascii="Century Gothic" w:hAnsi="Century Gothic"/>
          <w:color w:val="222222"/>
          <w:sz w:val="24"/>
          <w:szCs w:val="24"/>
          <w:lang w:eastAsia="it-IT"/>
        </w:rPr>
        <w:t>p</w:t>
      </w:r>
      <w:r w:rsidR="000337A1" w:rsidRPr="00FA10DB">
        <w:rPr>
          <w:rFonts w:ascii="Century Gothic" w:hAnsi="Century Gothic"/>
          <w:color w:val="222222"/>
          <w:sz w:val="24"/>
          <w:szCs w:val="24"/>
          <w:lang w:eastAsia="it-IT"/>
        </w:rPr>
        <w:t xml:space="preserve">rof. Francesco Sala e con la Neuroradiologia diretta dal </w:t>
      </w:r>
      <w:proofErr w:type="spellStart"/>
      <w:r w:rsidR="00FA10DB" w:rsidRPr="00FA10DB">
        <w:rPr>
          <w:rFonts w:ascii="Century Gothic" w:hAnsi="Century Gothic"/>
          <w:color w:val="222222"/>
          <w:sz w:val="24"/>
          <w:szCs w:val="24"/>
          <w:lang w:eastAsia="it-IT"/>
        </w:rPr>
        <w:t>dott</w:t>
      </w:r>
      <w:proofErr w:type="spellEnd"/>
      <w:r w:rsidR="000337A1" w:rsidRPr="00FA10DB">
        <w:rPr>
          <w:rFonts w:ascii="Century Gothic" w:hAnsi="Century Gothic"/>
          <w:color w:val="222222"/>
          <w:sz w:val="24"/>
          <w:szCs w:val="24"/>
          <w:lang w:eastAsia="it-IT"/>
        </w:rPr>
        <w:t xml:space="preserve"> Benedetto Petralia. Inoltre, per le procedure stereotassiche in anestesia generale, soprattutto in pazienti di età pediatrica, si collabora con la </w:t>
      </w:r>
      <w:r w:rsidR="00FA10DB" w:rsidRPr="00FA10DB">
        <w:rPr>
          <w:rFonts w:ascii="Century Gothic" w:hAnsi="Century Gothic"/>
          <w:color w:val="222222"/>
          <w:sz w:val="24"/>
          <w:szCs w:val="24"/>
          <w:lang w:eastAsia="it-IT"/>
        </w:rPr>
        <w:t>d</w:t>
      </w:r>
      <w:r w:rsidR="000337A1" w:rsidRPr="00FA10DB">
        <w:rPr>
          <w:rFonts w:ascii="Century Gothic" w:hAnsi="Century Gothic"/>
          <w:color w:val="222222"/>
          <w:sz w:val="24"/>
          <w:szCs w:val="24"/>
          <w:lang w:eastAsia="it-IT"/>
        </w:rPr>
        <w:t xml:space="preserve">ott.ssa Carla Bellini e con la </w:t>
      </w:r>
      <w:r w:rsidR="00FA10DB" w:rsidRPr="00FA10DB">
        <w:rPr>
          <w:rFonts w:ascii="Century Gothic" w:hAnsi="Century Gothic"/>
          <w:color w:val="222222"/>
          <w:sz w:val="24"/>
          <w:szCs w:val="24"/>
          <w:lang w:eastAsia="it-IT"/>
        </w:rPr>
        <w:t>d</w:t>
      </w:r>
      <w:r w:rsidR="000337A1" w:rsidRPr="00FA10DB">
        <w:rPr>
          <w:rFonts w:ascii="Century Gothic" w:hAnsi="Century Gothic"/>
          <w:color w:val="222222"/>
          <w:sz w:val="24"/>
          <w:szCs w:val="24"/>
          <w:lang w:eastAsia="it-IT"/>
        </w:rPr>
        <w:t xml:space="preserve">ott.ssa Sibilla Danese, dell’UOC Anestesia e Terapia Intensiva Polispecialistica Post-Operatoria, diretta dal </w:t>
      </w:r>
      <w:r w:rsidR="00FA10DB" w:rsidRPr="00FA10DB">
        <w:rPr>
          <w:rFonts w:ascii="Century Gothic" w:hAnsi="Century Gothic"/>
          <w:color w:val="222222"/>
          <w:sz w:val="24"/>
          <w:szCs w:val="24"/>
          <w:lang w:eastAsia="it-IT"/>
        </w:rPr>
        <w:t>d</w:t>
      </w:r>
      <w:r w:rsidR="000337A1" w:rsidRPr="00FA10DB">
        <w:rPr>
          <w:rFonts w:ascii="Century Gothic" w:hAnsi="Century Gothic"/>
          <w:color w:val="222222"/>
          <w:sz w:val="24"/>
          <w:szCs w:val="24"/>
          <w:lang w:eastAsia="it-IT"/>
        </w:rPr>
        <w:t>ott. Paolo Persona.</w:t>
      </w:r>
      <w:r w:rsidR="00CE259E" w:rsidRPr="00CE259E">
        <w:rPr>
          <w:rFonts w:ascii="Century Gothic" w:hAnsi="Century Gothic"/>
          <w:b/>
          <w:color w:val="222222"/>
          <w:sz w:val="24"/>
          <w:szCs w:val="24"/>
          <w:lang w:eastAsia="it-IT"/>
        </w:rPr>
        <w:t xml:space="preserve"> </w:t>
      </w:r>
      <w:r w:rsidR="00CE259E" w:rsidRPr="00CE259E">
        <w:rPr>
          <w:rFonts w:ascii="Century Gothic" w:hAnsi="Century Gothic"/>
          <w:color w:val="222222"/>
          <w:sz w:val="24"/>
          <w:szCs w:val="24"/>
          <w:lang w:eastAsia="it-IT"/>
        </w:rPr>
        <w:t>L’Unità ha trattato finora 5300 meningiomi e 1300 adenomi.</w:t>
      </w:r>
      <w:r w:rsidR="00CE259E" w:rsidRPr="00CE259E">
        <w:rPr>
          <w:rFonts w:ascii="Century Gothic" w:hAnsi="Century Gothic"/>
          <w:b/>
          <w:color w:val="222222"/>
          <w:sz w:val="24"/>
          <w:szCs w:val="24"/>
          <w:lang w:eastAsia="it-IT"/>
        </w:rPr>
        <w:t> </w:t>
      </w:r>
    </w:p>
    <w:p w14:paraId="4176F1F5" w14:textId="77777777" w:rsidR="008501C7" w:rsidRDefault="008501C7" w:rsidP="00092A29">
      <w:pPr>
        <w:shd w:val="clear" w:color="auto" w:fill="FFFFFF"/>
        <w:jc w:val="both"/>
        <w:rPr>
          <w:rFonts w:ascii="Century Gothic" w:hAnsi="Century Gothic"/>
          <w:color w:val="222222"/>
          <w:sz w:val="24"/>
          <w:szCs w:val="24"/>
          <w:lang w:eastAsia="it-IT"/>
        </w:rPr>
      </w:pPr>
    </w:p>
    <w:p w14:paraId="77F64E4A" w14:textId="4D740A3F" w:rsidR="000337A1" w:rsidRPr="000337A1" w:rsidRDefault="000337A1" w:rsidP="000337A1">
      <w:pPr>
        <w:shd w:val="clear" w:color="auto" w:fill="FFFFFF"/>
        <w:jc w:val="both"/>
        <w:rPr>
          <w:rFonts w:ascii="Century Gothic" w:hAnsi="Century Gothic"/>
          <w:color w:val="0E2841" w:themeColor="text2"/>
          <w:sz w:val="24"/>
          <w:szCs w:val="24"/>
          <w:lang w:eastAsia="it-IT"/>
        </w:rPr>
      </w:pPr>
      <w:r w:rsidRPr="000337A1">
        <w:rPr>
          <w:rFonts w:ascii="Century Gothic" w:hAnsi="Century Gothic"/>
          <w:b/>
          <w:color w:val="0E2841" w:themeColor="text2"/>
          <w:sz w:val="24"/>
          <w:szCs w:val="24"/>
          <w:lang w:eastAsia="it-IT"/>
        </w:rPr>
        <w:t>Team di eccellenza</w:t>
      </w:r>
      <w:r w:rsidR="00D916AC">
        <w:rPr>
          <w:rFonts w:ascii="Century Gothic" w:hAnsi="Century Gothic"/>
          <w:color w:val="0E2841" w:themeColor="text2"/>
          <w:sz w:val="24"/>
          <w:szCs w:val="24"/>
          <w:lang w:eastAsia="it-IT"/>
        </w:rPr>
        <w:t xml:space="preserve">. </w:t>
      </w:r>
      <w:proofErr w:type="gramStart"/>
      <w:r w:rsidR="00D916AC">
        <w:rPr>
          <w:rFonts w:ascii="Century Gothic" w:hAnsi="Century Gothic"/>
          <w:color w:val="0E2841" w:themeColor="text2"/>
          <w:sz w:val="24"/>
          <w:szCs w:val="24"/>
          <w:lang w:eastAsia="it-IT"/>
        </w:rPr>
        <w:t>E’</w:t>
      </w:r>
      <w:proofErr w:type="gramEnd"/>
      <w:r w:rsidR="00D916AC">
        <w:rPr>
          <w:rFonts w:ascii="Century Gothic" w:hAnsi="Century Gothic"/>
          <w:color w:val="0E2841" w:themeColor="text2"/>
          <w:sz w:val="24"/>
          <w:szCs w:val="24"/>
          <w:lang w:eastAsia="it-IT"/>
        </w:rPr>
        <w:t xml:space="preserve"> c</w:t>
      </w:r>
      <w:r w:rsidRPr="000337A1">
        <w:rPr>
          <w:rFonts w:ascii="Century Gothic" w:hAnsi="Century Gothic"/>
          <w:color w:val="0E2841" w:themeColor="text2"/>
          <w:sz w:val="24"/>
          <w:szCs w:val="24"/>
          <w:lang w:eastAsia="it-IT"/>
        </w:rPr>
        <w:t xml:space="preserve">omposto da </w:t>
      </w:r>
      <w:r w:rsidR="00D916AC">
        <w:rPr>
          <w:rFonts w:ascii="Century Gothic" w:hAnsi="Century Gothic"/>
          <w:color w:val="0E2841" w:themeColor="text2"/>
          <w:sz w:val="24"/>
          <w:szCs w:val="24"/>
          <w:lang w:eastAsia="it-IT"/>
        </w:rPr>
        <w:t>n</w:t>
      </w:r>
      <w:r w:rsidRPr="000337A1">
        <w:rPr>
          <w:rFonts w:ascii="Century Gothic" w:hAnsi="Century Gothic"/>
          <w:color w:val="0E2841" w:themeColor="text2"/>
          <w:sz w:val="24"/>
          <w:szCs w:val="24"/>
          <w:lang w:eastAsia="it-IT"/>
        </w:rPr>
        <w:t xml:space="preserve">eurochirurghi Michele Longhi, (Incarico di Alta Specializzazione in Chirurgia Stereotassica), Giorgia Bulgarelli, Antonella Lombardo, dalla radioterapista oncologa Anna D’Amico (Incarico di Alta Specializzazione in </w:t>
      </w:r>
      <w:proofErr w:type="spellStart"/>
      <w:r w:rsidRPr="000337A1">
        <w:rPr>
          <w:rFonts w:ascii="Century Gothic" w:hAnsi="Century Gothic"/>
          <w:color w:val="0E2841" w:themeColor="text2"/>
          <w:sz w:val="24"/>
          <w:szCs w:val="24"/>
          <w:lang w:eastAsia="it-IT"/>
        </w:rPr>
        <w:t>Neuroncologia</w:t>
      </w:r>
      <w:proofErr w:type="spellEnd"/>
      <w:r w:rsidRPr="000337A1">
        <w:rPr>
          <w:rFonts w:ascii="Century Gothic" w:hAnsi="Century Gothic"/>
          <w:color w:val="0E2841" w:themeColor="text2"/>
          <w:sz w:val="24"/>
          <w:szCs w:val="24"/>
          <w:lang w:eastAsia="it-IT"/>
        </w:rPr>
        <w:t xml:space="preserve">), e dai fisici sanitari Emanuele </w:t>
      </w:r>
      <w:proofErr w:type="spellStart"/>
      <w:r w:rsidRPr="000337A1">
        <w:rPr>
          <w:rFonts w:ascii="Century Gothic" w:hAnsi="Century Gothic"/>
          <w:color w:val="0E2841" w:themeColor="text2"/>
          <w:sz w:val="24"/>
          <w:szCs w:val="24"/>
          <w:lang w:eastAsia="it-IT"/>
        </w:rPr>
        <w:t>Zivelonghi</w:t>
      </w:r>
      <w:proofErr w:type="spellEnd"/>
      <w:r w:rsidRPr="000337A1">
        <w:rPr>
          <w:rFonts w:ascii="Century Gothic" w:hAnsi="Century Gothic"/>
          <w:color w:val="0E2841" w:themeColor="text2"/>
          <w:sz w:val="24"/>
          <w:szCs w:val="24"/>
          <w:lang w:eastAsia="it-IT"/>
        </w:rPr>
        <w:t xml:space="preserve"> e Riccardo Lombardi, d</w:t>
      </w:r>
      <w:r>
        <w:rPr>
          <w:rFonts w:ascii="Century Gothic" w:hAnsi="Century Gothic"/>
          <w:color w:val="0E2841" w:themeColor="text2"/>
          <w:sz w:val="24"/>
          <w:szCs w:val="24"/>
          <w:lang w:eastAsia="it-IT"/>
        </w:rPr>
        <w:t>e</w:t>
      </w:r>
      <w:r w:rsidRPr="000337A1">
        <w:rPr>
          <w:rFonts w:ascii="Century Gothic" w:hAnsi="Century Gothic"/>
          <w:color w:val="0E2841" w:themeColor="text2"/>
          <w:sz w:val="24"/>
          <w:szCs w:val="24"/>
          <w:lang w:eastAsia="it-IT"/>
        </w:rPr>
        <w:t xml:space="preserve">ll’UOC Fisica Sanitaria </w:t>
      </w:r>
      <w:r>
        <w:rPr>
          <w:rFonts w:ascii="Century Gothic" w:hAnsi="Century Gothic"/>
          <w:color w:val="0E2841" w:themeColor="text2"/>
          <w:sz w:val="24"/>
          <w:szCs w:val="24"/>
          <w:lang w:eastAsia="it-IT"/>
        </w:rPr>
        <w:t xml:space="preserve">diretta </w:t>
      </w:r>
      <w:r w:rsidRPr="000337A1">
        <w:rPr>
          <w:rFonts w:ascii="Century Gothic" w:hAnsi="Century Gothic"/>
          <w:color w:val="0E2841" w:themeColor="text2"/>
          <w:sz w:val="24"/>
          <w:szCs w:val="24"/>
          <w:lang w:eastAsia="it-IT"/>
        </w:rPr>
        <w:t>d</w:t>
      </w:r>
      <w:r>
        <w:rPr>
          <w:rFonts w:ascii="Century Gothic" w:hAnsi="Century Gothic"/>
          <w:color w:val="0E2841" w:themeColor="text2"/>
          <w:sz w:val="24"/>
          <w:szCs w:val="24"/>
          <w:lang w:eastAsia="it-IT"/>
        </w:rPr>
        <w:t>a</w:t>
      </w:r>
      <w:r w:rsidRPr="000337A1">
        <w:rPr>
          <w:rFonts w:ascii="Century Gothic" w:hAnsi="Century Gothic"/>
          <w:color w:val="0E2841" w:themeColor="text2"/>
          <w:sz w:val="24"/>
          <w:szCs w:val="24"/>
          <w:lang w:eastAsia="it-IT"/>
        </w:rPr>
        <w:t xml:space="preserve">l </w:t>
      </w:r>
      <w:proofErr w:type="spellStart"/>
      <w:r w:rsidR="00D916AC">
        <w:rPr>
          <w:rFonts w:ascii="Century Gothic" w:hAnsi="Century Gothic"/>
          <w:color w:val="0E2841" w:themeColor="text2"/>
          <w:sz w:val="24"/>
          <w:szCs w:val="24"/>
          <w:lang w:eastAsia="it-IT"/>
        </w:rPr>
        <w:t>dott</w:t>
      </w:r>
      <w:proofErr w:type="spellEnd"/>
      <w:r w:rsidRPr="000337A1">
        <w:rPr>
          <w:rFonts w:ascii="Century Gothic" w:hAnsi="Century Gothic"/>
          <w:color w:val="0E2841" w:themeColor="text2"/>
          <w:sz w:val="24"/>
          <w:szCs w:val="24"/>
          <w:lang w:eastAsia="it-IT"/>
        </w:rPr>
        <w:t xml:space="preserve"> Carlo </w:t>
      </w:r>
      <w:proofErr w:type="spellStart"/>
      <w:r w:rsidRPr="000337A1">
        <w:rPr>
          <w:rFonts w:ascii="Century Gothic" w:hAnsi="Century Gothic"/>
          <w:color w:val="0E2841" w:themeColor="text2"/>
          <w:sz w:val="24"/>
          <w:szCs w:val="24"/>
          <w:lang w:eastAsia="it-IT"/>
        </w:rPr>
        <w:t>Cavedon</w:t>
      </w:r>
      <w:proofErr w:type="spellEnd"/>
      <w:r>
        <w:rPr>
          <w:rFonts w:ascii="Century Gothic" w:hAnsi="Century Gothic"/>
          <w:color w:val="0E2841" w:themeColor="text2"/>
          <w:sz w:val="24"/>
          <w:szCs w:val="24"/>
          <w:lang w:eastAsia="it-IT"/>
        </w:rPr>
        <w:t>.</w:t>
      </w:r>
    </w:p>
    <w:p w14:paraId="44C7FD64" w14:textId="77777777" w:rsidR="000337A1" w:rsidRDefault="00092A29" w:rsidP="000337A1">
      <w:pPr>
        <w:shd w:val="clear" w:color="auto" w:fill="FFFFFF"/>
        <w:jc w:val="both"/>
        <w:rPr>
          <w:rFonts w:ascii="Century Gothic" w:hAnsi="Century Gothic"/>
          <w:color w:val="0E2841" w:themeColor="text2"/>
          <w:sz w:val="24"/>
          <w:szCs w:val="24"/>
          <w:lang w:eastAsia="it-IT"/>
        </w:rPr>
      </w:pPr>
      <w:r w:rsidRPr="00611C94">
        <w:rPr>
          <w:rFonts w:ascii="Century Gothic" w:hAnsi="Century Gothic"/>
          <w:color w:val="0E2841" w:themeColor="text2"/>
          <w:sz w:val="24"/>
          <w:szCs w:val="24"/>
          <w:lang w:eastAsia="it-IT"/>
        </w:rPr>
        <w:t xml:space="preserve"> </w:t>
      </w:r>
    </w:p>
    <w:p w14:paraId="39159669" w14:textId="5119CACA" w:rsidR="0057595C" w:rsidRDefault="000337A1" w:rsidP="000337A1">
      <w:pPr>
        <w:shd w:val="clear" w:color="auto" w:fill="FFFFFF"/>
        <w:jc w:val="both"/>
        <w:rPr>
          <w:rFonts w:ascii="Century Gothic" w:hAnsi="Century Gothic"/>
          <w:sz w:val="24"/>
          <w:szCs w:val="24"/>
        </w:rPr>
      </w:pPr>
      <w:r w:rsidRPr="00FA10DB">
        <w:rPr>
          <w:rFonts w:ascii="Century Gothic" w:hAnsi="Century Gothic"/>
          <w:b/>
          <w:sz w:val="24"/>
          <w:szCs w:val="24"/>
        </w:rPr>
        <w:t>Attività scientifica.</w:t>
      </w:r>
      <w:r w:rsidRPr="00FA10DB">
        <w:rPr>
          <w:rFonts w:ascii="Century Gothic" w:hAnsi="Century Gothic"/>
          <w:sz w:val="24"/>
          <w:szCs w:val="24"/>
        </w:rPr>
        <w:t xml:space="preserve"> </w:t>
      </w:r>
      <w:r w:rsidR="00FA10DB">
        <w:rPr>
          <w:rFonts w:ascii="Century Gothic" w:hAnsi="Century Gothic"/>
          <w:sz w:val="24"/>
          <w:szCs w:val="24"/>
        </w:rPr>
        <w:t>Anche in Europa sono</w:t>
      </w:r>
      <w:r w:rsidR="00092A29" w:rsidRPr="00FA10DB">
        <w:rPr>
          <w:rFonts w:ascii="Century Gothic" w:hAnsi="Century Gothic"/>
          <w:sz w:val="24"/>
          <w:szCs w:val="24"/>
        </w:rPr>
        <w:t xml:space="preserve"> pochi centri </w:t>
      </w:r>
      <w:r w:rsidR="00FA10DB">
        <w:rPr>
          <w:rFonts w:ascii="Century Gothic" w:hAnsi="Century Gothic"/>
          <w:sz w:val="24"/>
          <w:szCs w:val="24"/>
        </w:rPr>
        <w:t>che</w:t>
      </w:r>
      <w:r w:rsidR="00092A29" w:rsidRPr="00FA10DB">
        <w:rPr>
          <w:rFonts w:ascii="Century Gothic" w:hAnsi="Century Gothic"/>
          <w:sz w:val="24"/>
          <w:szCs w:val="24"/>
        </w:rPr>
        <w:t xml:space="preserve"> hanno superato la soglia dei </w:t>
      </w:r>
      <w:r w:rsidR="00FA10DB">
        <w:rPr>
          <w:rFonts w:ascii="Century Gothic" w:hAnsi="Century Gothic"/>
          <w:sz w:val="24"/>
          <w:szCs w:val="24"/>
        </w:rPr>
        <w:t>1.000</w:t>
      </w:r>
      <w:r w:rsidR="00092A29" w:rsidRPr="00FA10DB">
        <w:rPr>
          <w:rFonts w:ascii="Century Gothic" w:hAnsi="Century Gothic"/>
          <w:sz w:val="24"/>
          <w:szCs w:val="24"/>
        </w:rPr>
        <w:t xml:space="preserve"> pazienti, posizionando la realtà tra le più prestigiose</w:t>
      </w:r>
      <w:r w:rsidR="00FA10DB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="00FA10DB">
        <w:rPr>
          <w:rFonts w:ascii="Century Gothic" w:hAnsi="Century Gothic"/>
          <w:sz w:val="24"/>
          <w:szCs w:val="24"/>
        </w:rPr>
        <w:t>Aoui</w:t>
      </w:r>
      <w:proofErr w:type="spellEnd"/>
      <w:r w:rsidR="00FA10DB">
        <w:rPr>
          <w:rFonts w:ascii="Century Gothic" w:hAnsi="Century Gothic"/>
          <w:sz w:val="24"/>
          <w:szCs w:val="24"/>
        </w:rPr>
        <w:t xml:space="preserve">, anche per i </w:t>
      </w:r>
      <w:r w:rsidR="00092A29" w:rsidRPr="00FA10DB">
        <w:rPr>
          <w:rFonts w:ascii="Century Gothic" w:hAnsi="Century Gothic"/>
          <w:sz w:val="24"/>
          <w:szCs w:val="24"/>
        </w:rPr>
        <w:t>risultati scientifici</w:t>
      </w:r>
      <w:r w:rsidR="00FA10DB">
        <w:rPr>
          <w:rFonts w:ascii="Century Gothic" w:hAnsi="Century Gothic"/>
          <w:sz w:val="24"/>
          <w:szCs w:val="24"/>
        </w:rPr>
        <w:t xml:space="preserve">. Sono state fatte </w:t>
      </w:r>
      <w:r w:rsidR="00CE259E">
        <w:rPr>
          <w:rFonts w:ascii="Century Gothic" w:hAnsi="Century Gothic"/>
          <w:sz w:val="24"/>
          <w:szCs w:val="24"/>
        </w:rPr>
        <w:t>p</w:t>
      </w:r>
      <w:r w:rsidR="00092A29" w:rsidRPr="00FA10DB">
        <w:rPr>
          <w:rFonts w:ascii="Century Gothic" w:hAnsi="Century Gothic"/>
          <w:sz w:val="24"/>
          <w:szCs w:val="24"/>
        </w:rPr>
        <w:t xml:space="preserve">iù di 150 pubblicazioni su riviste censite internazionali, 14 monografie o capitoli di libri, oltre 150 interventi congressuali inviati.  Solo nell’ultimo anno si sono registrate fra gli altri la presentazione all’International </w:t>
      </w:r>
      <w:proofErr w:type="spellStart"/>
      <w:r w:rsidR="00092A29" w:rsidRPr="00FA10DB">
        <w:rPr>
          <w:rFonts w:ascii="Century Gothic" w:hAnsi="Century Gothic"/>
          <w:sz w:val="24"/>
          <w:szCs w:val="24"/>
        </w:rPr>
        <w:t>Leksell</w:t>
      </w:r>
      <w:proofErr w:type="spellEnd"/>
      <w:r w:rsidR="00092A29" w:rsidRPr="00FA10DB">
        <w:rPr>
          <w:rFonts w:ascii="Century Gothic" w:hAnsi="Century Gothic"/>
          <w:sz w:val="24"/>
          <w:szCs w:val="24"/>
        </w:rPr>
        <w:t xml:space="preserve"> Gamma Knife Society Meeting di Stoccolma e al corso ESSFN di Marsiglia, la società europea di </w:t>
      </w:r>
      <w:r w:rsidR="00FA10DB">
        <w:rPr>
          <w:rFonts w:ascii="Century Gothic" w:hAnsi="Century Gothic"/>
          <w:sz w:val="24"/>
          <w:szCs w:val="24"/>
        </w:rPr>
        <w:t>N</w:t>
      </w:r>
      <w:r w:rsidR="00092A29" w:rsidRPr="00FA10DB">
        <w:rPr>
          <w:rFonts w:ascii="Century Gothic" w:hAnsi="Century Gothic"/>
          <w:sz w:val="24"/>
          <w:szCs w:val="24"/>
        </w:rPr>
        <w:t xml:space="preserve">eurochirurgia stereotassica. Questo impegno continuo ha portato il </w:t>
      </w:r>
      <w:proofErr w:type="spellStart"/>
      <w:r w:rsidR="00FA10DB">
        <w:rPr>
          <w:rFonts w:ascii="Century Gothic" w:hAnsi="Century Gothic"/>
          <w:sz w:val="24"/>
          <w:szCs w:val="24"/>
        </w:rPr>
        <w:t>dott</w:t>
      </w:r>
      <w:proofErr w:type="spellEnd"/>
      <w:r w:rsidR="00092A29" w:rsidRPr="00FA10DB">
        <w:rPr>
          <w:rFonts w:ascii="Century Gothic" w:hAnsi="Century Gothic"/>
          <w:sz w:val="24"/>
          <w:szCs w:val="24"/>
        </w:rPr>
        <w:t xml:space="preserve"> Antonio </w:t>
      </w:r>
      <w:proofErr w:type="spellStart"/>
      <w:r w:rsidR="00092A29" w:rsidRPr="00FA10DB">
        <w:rPr>
          <w:rFonts w:ascii="Century Gothic" w:hAnsi="Century Gothic"/>
          <w:sz w:val="24"/>
          <w:szCs w:val="24"/>
        </w:rPr>
        <w:t>Nicolato</w:t>
      </w:r>
      <w:proofErr w:type="spellEnd"/>
      <w:r w:rsidR="00092A29" w:rsidRPr="00FA10DB">
        <w:rPr>
          <w:rFonts w:ascii="Century Gothic" w:hAnsi="Century Gothic"/>
          <w:sz w:val="24"/>
          <w:szCs w:val="24"/>
        </w:rPr>
        <w:t xml:space="preserve"> ad essere eletto presidente della Società Europea di Gamma Knife, nel corso di un congresso internazionale tenutosi proprio a Verona nel 2023, e il </w:t>
      </w:r>
      <w:proofErr w:type="spellStart"/>
      <w:r w:rsidR="00FA10DB">
        <w:rPr>
          <w:rFonts w:ascii="Century Gothic" w:hAnsi="Century Gothic"/>
          <w:sz w:val="24"/>
          <w:szCs w:val="24"/>
        </w:rPr>
        <w:t>dott</w:t>
      </w:r>
      <w:proofErr w:type="spellEnd"/>
      <w:r w:rsidR="00092A29" w:rsidRPr="00FA10DB">
        <w:rPr>
          <w:rFonts w:ascii="Century Gothic" w:hAnsi="Century Gothic"/>
          <w:sz w:val="24"/>
          <w:szCs w:val="24"/>
        </w:rPr>
        <w:t xml:space="preserve"> Michele Longhi nel comitato educazionale ESSFN, con particolare riferimento alla formazione dei giovani neurochirurghi che vogliano intraprendere la strada della </w:t>
      </w:r>
      <w:proofErr w:type="spellStart"/>
      <w:r w:rsidR="00092A29" w:rsidRPr="00FA10DB">
        <w:rPr>
          <w:rFonts w:ascii="Century Gothic" w:hAnsi="Century Gothic"/>
          <w:sz w:val="24"/>
          <w:szCs w:val="24"/>
        </w:rPr>
        <w:t>Stereotassi</w:t>
      </w:r>
      <w:proofErr w:type="spellEnd"/>
      <w:r w:rsidR="00092A29" w:rsidRPr="00FA10DB">
        <w:rPr>
          <w:rFonts w:ascii="Century Gothic" w:hAnsi="Century Gothic"/>
          <w:sz w:val="24"/>
          <w:szCs w:val="24"/>
        </w:rPr>
        <w:t xml:space="preserve">. </w:t>
      </w:r>
    </w:p>
    <w:p w14:paraId="2349A6DB" w14:textId="5B92D342" w:rsidR="00FA10DB" w:rsidRDefault="00FA10DB" w:rsidP="000337A1">
      <w:pPr>
        <w:shd w:val="clear" w:color="auto" w:fill="FFFFFF"/>
        <w:jc w:val="both"/>
        <w:rPr>
          <w:sz w:val="24"/>
          <w:szCs w:val="24"/>
        </w:rPr>
      </w:pPr>
    </w:p>
    <w:p w14:paraId="2ABF718E" w14:textId="0599731A" w:rsidR="00FA10DB" w:rsidRDefault="00FA10DB" w:rsidP="000337A1">
      <w:pPr>
        <w:shd w:val="clear" w:color="auto" w:fill="FFFFFF"/>
        <w:jc w:val="both"/>
        <w:rPr>
          <w:rFonts w:ascii="Century Gothic" w:hAnsi="Century Gothic"/>
          <w:sz w:val="24"/>
          <w:szCs w:val="24"/>
        </w:rPr>
      </w:pPr>
      <w:r w:rsidRPr="00FA10DB">
        <w:rPr>
          <w:rFonts w:ascii="Century Gothic" w:hAnsi="Century Gothic"/>
          <w:sz w:val="24"/>
          <w:szCs w:val="24"/>
        </w:rPr>
        <w:t>Erano presenti: dott. </w:t>
      </w:r>
      <w:r w:rsidRPr="00FA10DB">
        <w:rPr>
          <w:rFonts w:ascii="Century Gothic" w:hAnsi="Century Gothic"/>
          <w:b/>
          <w:bCs/>
          <w:sz w:val="24"/>
          <w:szCs w:val="24"/>
        </w:rPr>
        <w:t xml:space="preserve">Antonio </w:t>
      </w:r>
      <w:proofErr w:type="spellStart"/>
      <w:r w:rsidRPr="00FA10DB">
        <w:rPr>
          <w:rFonts w:ascii="Century Gothic" w:hAnsi="Century Gothic"/>
          <w:b/>
          <w:bCs/>
          <w:sz w:val="24"/>
          <w:szCs w:val="24"/>
        </w:rPr>
        <w:t>Nicolato</w:t>
      </w:r>
      <w:proofErr w:type="spellEnd"/>
      <w:r w:rsidRPr="00FA10DB">
        <w:rPr>
          <w:rFonts w:ascii="Century Gothic" w:hAnsi="Century Gothic"/>
          <w:sz w:val="24"/>
          <w:szCs w:val="24"/>
        </w:rPr>
        <w:t xml:space="preserve"> direttore </w:t>
      </w:r>
      <w:proofErr w:type="spellStart"/>
      <w:r w:rsidRPr="00FA10DB">
        <w:rPr>
          <w:rFonts w:ascii="Century Gothic" w:hAnsi="Century Gothic"/>
          <w:sz w:val="24"/>
          <w:szCs w:val="24"/>
        </w:rPr>
        <w:t>Usd</w:t>
      </w:r>
      <w:proofErr w:type="spellEnd"/>
      <w:r w:rsidRPr="00FA10DB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FA10DB">
        <w:rPr>
          <w:rFonts w:ascii="Century Gothic" w:hAnsi="Century Gothic"/>
          <w:sz w:val="24"/>
          <w:szCs w:val="24"/>
        </w:rPr>
        <w:t>Stereotassi</w:t>
      </w:r>
      <w:proofErr w:type="spellEnd"/>
      <w:r w:rsidRPr="00FA10DB">
        <w:rPr>
          <w:rFonts w:ascii="Century Gothic" w:hAnsi="Century Gothic"/>
          <w:sz w:val="24"/>
          <w:szCs w:val="24"/>
        </w:rPr>
        <w:t>, dott. </w:t>
      </w:r>
      <w:r w:rsidRPr="00FA10DB">
        <w:rPr>
          <w:rFonts w:ascii="Century Gothic" w:hAnsi="Century Gothic"/>
          <w:b/>
          <w:bCs/>
          <w:sz w:val="24"/>
          <w:szCs w:val="24"/>
        </w:rPr>
        <w:t>Michele Longhi</w:t>
      </w:r>
      <w:r w:rsidRPr="00FA10DB">
        <w:rPr>
          <w:rFonts w:ascii="Century Gothic" w:hAnsi="Century Gothic"/>
          <w:sz w:val="24"/>
          <w:szCs w:val="24"/>
        </w:rPr>
        <w:t> neurochirurgo, dott.ssa</w:t>
      </w:r>
      <w:r w:rsidRPr="00FA10DB">
        <w:rPr>
          <w:rFonts w:ascii="Century Gothic" w:hAnsi="Century Gothic"/>
          <w:b/>
          <w:bCs/>
          <w:sz w:val="24"/>
          <w:szCs w:val="24"/>
        </w:rPr>
        <w:t> Anna D'Amico</w:t>
      </w:r>
      <w:r w:rsidRPr="00FA10DB">
        <w:rPr>
          <w:rFonts w:ascii="Century Gothic" w:hAnsi="Century Gothic"/>
          <w:sz w:val="24"/>
          <w:szCs w:val="24"/>
        </w:rPr>
        <w:t> radioterapista e </w:t>
      </w:r>
      <w:r w:rsidRPr="00FA10DB">
        <w:rPr>
          <w:rFonts w:ascii="Century Gothic" w:hAnsi="Century Gothic"/>
          <w:b/>
          <w:bCs/>
          <w:sz w:val="24"/>
          <w:szCs w:val="24"/>
        </w:rPr>
        <w:t>Marco Vincenzi</w:t>
      </w:r>
      <w:r w:rsidRPr="00FA10DB">
        <w:rPr>
          <w:rFonts w:ascii="Century Gothic" w:hAnsi="Century Gothic"/>
          <w:sz w:val="24"/>
          <w:szCs w:val="24"/>
        </w:rPr>
        <w:t> musicista</w:t>
      </w:r>
      <w:r>
        <w:rPr>
          <w:rFonts w:ascii="Century Gothic" w:hAnsi="Century Gothic"/>
          <w:sz w:val="24"/>
          <w:szCs w:val="24"/>
        </w:rPr>
        <w:t>, docente del Conservatorio di Verona</w:t>
      </w:r>
      <w:r w:rsidRPr="00FA10DB">
        <w:rPr>
          <w:rFonts w:ascii="Century Gothic" w:hAnsi="Century Gothic"/>
          <w:sz w:val="24"/>
          <w:szCs w:val="24"/>
        </w:rPr>
        <w:t xml:space="preserve"> e testimonial. </w:t>
      </w:r>
    </w:p>
    <w:p w14:paraId="6AE16BE8" w14:textId="64F59DB6" w:rsidR="00CE259E" w:rsidRDefault="00CE259E" w:rsidP="000337A1">
      <w:pPr>
        <w:shd w:val="clear" w:color="auto" w:fill="FFFFFF"/>
        <w:jc w:val="both"/>
        <w:rPr>
          <w:rFonts w:ascii="Century Gothic" w:hAnsi="Century Gothic"/>
          <w:sz w:val="24"/>
          <w:szCs w:val="24"/>
        </w:rPr>
      </w:pPr>
    </w:p>
    <w:p w14:paraId="247F0131" w14:textId="19E8D4CD" w:rsidR="00CE259E" w:rsidRPr="00CE259E" w:rsidRDefault="00CE259E" w:rsidP="00CE259E">
      <w:pPr>
        <w:suppressAutoHyphens w:val="0"/>
        <w:spacing w:line="276" w:lineRule="auto"/>
        <w:jc w:val="both"/>
        <w:rPr>
          <w:rFonts w:ascii="Century Gothic" w:eastAsia="Arial" w:hAnsi="Century Gothic" w:cs="Arial"/>
          <w:sz w:val="24"/>
          <w:szCs w:val="24"/>
          <w:lang w:val="it" w:eastAsia="it-IT"/>
        </w:rPr>
      </w:pPr>
      <w:r w:rsidRPr="00CE259E">
        <w:rPr>
          <w:rFonts w:ascii="Century Gothic" w:eastAsia="Arial" w:hAnsi="Century Gothic" w:cs="Arial"/>
          <w:b/>
          <w:sz w:val="24"/>
          <w:szCs w:val="24"/>
          <w:lang w:val="it" w:eastAsia="it-IT"/>
        </w:rPr>
        <w:t xml:space="preserve">Dott. </w:t>
      </w:r>
      <w:proofErr w:type="spellStart"/>
      <w:r w:rsidRPr="00CE259E">
        <w:rPr>
          <w:rFonts w:ascii="Century Gothic" w:eastAsia="Arial" w:hAnsi="Century Gothic" w:cs="Arial"/>
          <w:b/>
          <w:sz w:val="24"/>
          <w:szCs w:val="24"/>
          <w:lang w:val="it" w:eastAsia="it-IT"/>
        </w:rPr>
        <w:t>Nicolato</w:t>
      </w:r>
      <w:proofErr w:type="spellEnd"/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>: “</w:t>
      </w:r>
      <w:r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Il nostro 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centro </w:t>
      </w:r>
      <w:r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è 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attivo dagli anni ’90, in particolare dal ’93 con l’attività di Gamma Knife. </w:t>
      </w:r>
      <w:r>
        <w:rPr>
          <w:rFonts w:ascii="Century Gothic" w:eastAsia="Arial" w:hAnsi="Century Gothic" w:cs="Arial"/>
          <w:sz w:val="24"/>
          <w:szCs w:val="24"/>
          <w:lang w:val="it" w:eastAsia="it-IT"/>
        </w:rPr>
        <w:t>O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ggi </w:t>
      </w:r>
      <w:r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vogliamo 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celebrare il superamento, nel 2025, del 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lastRenderedPageBreak/>
        <w:t xml:space="preserve">tetto dei 1000 trattamenti, con 999 procedure di radiochirurgia con Gamma Knife e 64 interventi di </w:t>
      </w:r>
      <w:proofErr w:type="spellStart"/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>stereotassi</w:t>
      </w:r>
      <w:proofErr w:type="spellEnd"/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 di altro tipo.</w:t>
      </w:r>
      <w:r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 Dei 9 centri italiani siamo gli unici con un dato annuale così alto e anche in Europa non sono molti. Il cervello è un organo mobile e i nostri interventi di Gamma Knife hanno una precisone millimetrica nel raggiungere la parte malata, </w:t>
      </w:r>
    </w:p>
    <w:p w14:paraId="199AEDBF" w14:textId="77777777" w:rsidR="00CE259E" w:rsidRPr="00CE259E" w:rsidRDefault="00CE259E" w:rsidP="00CE259E">
      <w:pPr>
        <w:suppressAutoHyphens w:val="0"/>
        <w:spacing w:line="276" w:lineRule="auto"/>
        <w:rPr>
          <w:rFonts w:ascii="Arial" w:eastAsia="Arial" w:hAnsi="Arial" w:cs="Arial"/>
          <w:sz w:val="22"/>
          <w:szCs w:val="22"/>
          <w:lang w:val="it" w:eastAsia="it-IT"/>
        </w:rPr>
      </w:pPr>
    </w:p>
    <w:p w14:paraId="2277E02D" w14:textId="7BA6B349" w:rsidR="00CE259E" w:rsidRPr="00CE259E" w:rsidRDefault="00CE259E" w:rsidP="00CE259E">
      <w:pPr>
        <w:suppressAutoHyphens w:val="0"/>
        <w:spacing w:line="276" w:lineRule="auto"/>
        <w:jc w:val="both"/>
        <w:rPr>
          <w:rFonts w:ascii="Century Gothic" w:eastAsia="Arial" w:hAnsi="Century Gothic" w:cs="Arial"/>
          <w:sz w:val="24"/>
          <w:szCs w:val="24"/>
          <w:lang w:val="it" w:eastAsia="it-IT"/>
        </w:rPr>
      </w:pPr>
      <w:r w:rsidRPr="00CE259E">
        <w:rPr>
          <w:rFonts w:ascii="Century Gothic" w:eastAsia="Arial" w:hAnsi="Century Gothic" w:cs="Arial"/>
          <w:b/>
          <w:sz w:val="24"/>
          <w:szCs w:val="24"/>
          <w:lang w:val="it" w:eastAsia="it-IT"/>
        </w:rPr>
        <w:t>Dott. Longhi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>:</w:t>
      </w:r>
      <w:r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 “C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on la radiochirurgia, </w:t>
      </w:r>
      <w:r>
        <w:rPr>
          <w:rFonts w:ascii="Century Gothic" w:eastAsia="Arial" w:hAnsi="Century Gothic" w:cs="Arial"/>
          <w:sz w:val="24"/>
          <w:szCs w:val="24"/>
          <w:lang w:val="it" w:eastAsia="it-IT"/>
        </w:rPr>
        <w:t>che è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 una metodica non invasiva</w:t>
      </w:r>
      <w:r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 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senza incisioni né fori di trapano, </w:t>
      </w:r>
      <w:r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trattiamo 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mediante raggi </w:t>
      </w:r>
      <w:r>
        <w:rPr>
          <w:rFonts w:ascii="Century Gothic" w:eastAsia="Arial" w:hAnsi="Century Gothic" w:cs="Arial"/>
          <w:sz w:val="24"/>
          <w:szCs w:val="24"/>
          <w:lang w:val="it" w:eastAsia="it-IT"/>
        </w:rPr>
        <w:t>G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>amma puntati e focalizzati direttamente sulla patologia da trattare, diverse condizioni: tumori cerebrali, metastasi cerebrali, tumori complessi della base cranica, come i meningiomi, i tumori del nervo acustico e dell’ipofisi.</w:t>
      </w:r>
      <w:r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 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Trattiamo anche patologie vascolari, come le malformazioni arterovenose, che possono essere presenti anche in età pediatrica e che, rompendosi, possono dare origine a emorragie cerebrali; queste vengono </w:t>
      </w:r>
      <w:r w:rsidR="00FB5FF2">
        <w:rPr>
          <w:rFonts w:ascii="Century Gothic" w:eastAsia="Arial" w:hAnsi="Century Gothic" w:cs="Arial"/>
          <w:sz w:val="24"/>
          <w:szCs w:val="24"/>
          <w:lang w:val="it" w:eastAsia="it-IT"/>
        </w:rPr>
        <w:t>‘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>seccate</w:t>
      </w:r>
      <w:r w:rsidR="00FB5FF2">
        <w:rPr>
          <w:rFonts w:ascii="Century Gothic" w:eastAsia="Arial" w:hAnsi="Century Gothic" w:cs="Arial"/>
          <w:sz w:val="24"/>
          <w:szCs w:val="24"/>
          <w:lang w:val="it" w:eastAsia="it-IT"/>
        </w:rPr>
        <w:t>’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 con la radiochirurgia nel giro di qualche mese o qualche anno.</w:t>
      </w:r>
      <w:r w:rsidR="00FB5FF2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 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>Infine, trattiamo anche patologie funzionali, come i dolori facciali — ad esempio la nevralgia del trigemino — che viene curata in maniera non invasiva in un’unica seduta, nonché altri disturbi funzionali, come in alcuni casi il tremore</w:t>
      </w:r>
      <w:r w:rsidR="00FB5FF2">
        <w:rPr>
          <w:rFonts w:ascii="Century Gothic" w:eastAsia="Arial" w:hAnsi="Century Gothic" w:cs="Arial"/>
          <w:sz w:val="24"/>
          <w:szCs w:val="24"/>
          <w:lang w:val="it" w:eastAsia="it-IT"/>
        </w:rPr>
        <w:t>”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>.</w:t>
      </w:r>
    </w:p>
    <w:p w14:paraId="07613C38" w14:textId="77777777" w:rsidR="00CE259E" w:rsidRPr="00CE259E" w:rsidRDefault="00CE259E" w:rsidP="00CE259E">
      <w:pPr>
        <w:suppressAutoHyphens w:val="0"/>
        <w:spacing w:line="276" w:lineRule="auto"/>
        <w:jc w:val="both"/>
        <w:rPr>
          <w:rFonts w:ascii="Century Gothic" w:eastAsia="Arial" w:hAnsi="Century Gothic" w:cs="Arial"/>
          <w:sz w:val="24"/>
          <w:szCs w:val="24"/>
          <w:lang w:val="it" w:eastAsia="it-IT"/>
        </w:rPr>
      </w:pPr>
    </w:p>
    <w:p w14:paraId="36EDB1E0" w14:textId="7EDA5958" w:rsidR="00CE259E" w:rsidRPr="00CE259E" w:rsidRDefault="00CE259E" w:rsidP="00CE259E">
      <w:pPr>
        <w:suppressAutoHyphens w:val="0"/>
        <w:spacing w:line="276" w:lineRule="auto"/>
        <w:jc w:val="both"/>
        <w:rPr>
          <w:rFonts w:ascii="Century Gothic" w:eastAsia="Arial" w:hAnsi="Century Gothic" w:cs="Arial"/>
          <w:sz w:val="24"/>
          <w:szCs w:val="24"/>
          <w:lang w:val="it" w:eastAsia="it-IT"/>
        </w:rPr>
      </w:pPr>
      <w:r w:rsidRPr="00CE259E">
        <w:rPr>
          <w:rFonts w:ascii="Century Gothic" w:eastAsia="Arial" w:hAnsi="Century Gothic" w:cs="Arial"/>
          <w:b/>
          <w:sz w:val="24"/>
          <w:szCs w:val="24"/>
          <w:lang w:val="it" w:eastAsia="it-IT"/>
        </w:rPr>
        <w:t>Dott.ssa D’Amico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: </w:t>
      </w:r>
      <w:r w:rsidR="00FB5FF2">
        <w:rPr>
          <w:rFonts w:ascii="Century Gothic" w:eastAsia="Arial" w:hAnsi="Century Gothic" w:cs="Arial"/>
          <w:sz w:val="24"/>
          <w:szCs w:val="24"/>
          <w:lang w:val="it" w:eastAsia="it-IT"/>
        </w:rPr>
        <w:t>“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>In Italia, sono la prima e unica radioterapista assegnata a un centro di Gamma Knife e, pertanto, sono parte integrante del team.</w:t>
      </w:r>
      <w:r w:rsidR="00FB5FF2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 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>Il mio compito è quello di predisporre, controllare ed eseguire i piani di trattamento insieme ai neurochirurghi e ai fisici</w:t>
      </w:r>
      <w:r w:rsidR="00FB5FF2">
        <w:rPr>
          <w:rFonts w:ascii="Century Gothic" w:eastAsia="Arial" w:hAnsi="Century Gothic" w:cs="Arial"/>
          <w:sz w:val="24"/>
          <w:szCs w:val="24"/>
          <w:lang w:val="it" w:eastAsia="it-IT"/>
        </w:rPr>
        <w:t>”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>.</w:t>
      </w:r>
    </w:p>
    <w:p w14:paraId="4C83F7A3" w14:textId="77777777" w:rsidR="00FB5FF2" w:rsidRDefault="00FB5FF2" w:rsidP="00CE259E">
      <w:pPr>
        <w:suppressAutoHyphens w:val="0"/>
        <w:spacing w:line="276" w:lineRule="auto"/>
        <w:jc w:val="both"/>
        <w:rPr>
          <w:rFonts w:ascii="Century Gothic" w:eastAsia="Arial" w:hAnsi="Century Gothic" w:cs="Arial"/>
          <w:sz w:val="24"/>
          <w:szCs w:val="24"/>
          <w:lang w:val="it" w:eastAsia="it-IT"/>
        </w:rPr>
      </w:pPr>
    </w:p>
    <w:p w14:paraId="14DABBA0" w14:textId="501212FC" w:rsidR="00CE259E" w:rsidRPr="00CE259E" w:rsidRDefault="00CE259E" w:rsidP="00CE259E">
      <w:pPr>
        <w:suppressAutoHyphens w:val="0"/>
        <w:spacing w:line="276" w:lineRule="auto"/>
        <w:jc w:val="both"/>
        <w:rPr>
          <w:rFonts w:ascii="Century Gothic" w:eastAsia="Arial" w:hAnsi="Century Gothic" w:cs="Arial"/>
          <w:sz w:val="24"/>
          <w:szCs w:val="24"/>
          <w:lang w:val="it" w:eastAsia="it-IT"/>
        </w:rPr>
      </w:pPr>
      <w:r w:rsidRPr="00CE259E">
        <w:rPr>
          <w:rFonts w:ascii="Century Gothic" w:eastAsia="Arial" w:hAnsi="Century Gothic" w:cs="Arial"/>
          <w:b/>
          <w:sz w:val="24"/>
          <w:szCs w:val="24"/>
          <w:lang w:val="it" w:eastAsia="it-IT"/>
        </w:rPr>
        <w:t>Marco Vincenzi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: </w:t>
      </w:r>
      <w:r w:rsidR="00FB5FF2">
        <w:rPr>
          <w:rFonts w:ascii="Century Gothic" w:eastAsia="Arial" w:hAnsi="Century Gothic" w:cs="Arial"/>
          <w:sz w:val="24"/>
          <w:szCs w:val="24"/>
          <w:lang w:val="it" w:eastAsia="it-IT"/>
        </w:rPr>
        <w:t>“H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o 64 anni e sono un musicista, nello specifico clavicembalista. Nel 2019, sono stato </w:t>
      </w:r>
      <w:r w:rsidR="00FB5FF2">
        <w:rPr>
          <w:rFonts w:ascii="Century Gothic" w:eastAsia="Arial" w:hAnsi="Century Gothic" w:cs="Arial"/>
          <w:sz w:val="24"/>
          <w:szCs w:val="24"/>
          <w:lang w:val="it" w:eastAsia="it-IT"/>
        </w:rPr>
        <w:t>curato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 qui attraverso la </w:t>
      </w:r>
      <w:r w:rsidR="00FB5FF2">
        <w:rPr>
          <w:rFonts w:ascii="Century Gothic" w:eastAsia="Arial" w:hAnsi="Century Gothic" w:cs="Arial"/>
          <w:sz w:val="24"/>
          <w:szCs w:val="24"/>
          <w:lang w:val="it" w:eastAsia="it-IT"/>
        </w:rPr>
        <w:t>G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amma </w:t>
      </w:r>
      <w:r w:rsidR="00FB5FF2">
        <w:rPr>
          <w:rFonts w:ascii="Century Gothic" w:eastAsia="Arial" w:hAnsi="Century Gothic" w:cs="Arial"/>
          <w:sz w:val="24"/>
          <w:szCs w:val="24"/>
          <w:lang w:val="it" w:eastAsia="it-IT"/>
        </w:rPr>
        <w:t>K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nife. Avevo una formazione al centro del cervello che è stata </w:t>
      </w:r>
      <w:r w:rsidR="00FB5FF2">
        <w:rPr>
          <w:rFonts w:ascii="Century Gothic" w:eastAsia="Arial" w:hAnsi="Century Gothic" w:cs="Arial"/>
          <w:sz w:val="24"/>
          <w:szCs w:val="24"/>
          <w:lang w:val="it" w:eastAsia="it-IT"/>
        </w:rPr>
        <w:t>curata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 tramite </w:t>
      </w:r>
      <w:r w:rsidR="00FB5FF2">
        <w:rPr>
          <w:rFonts w:ascii="Century Gothic" w:eastAsia="Arial" w:hAnsi="Century Gothic" w:cs="Arial"/>
          <w:sz w:val="24"/>
          <w:szCs w:val="24"/>
          <w:lang w:val="it" w:eastAsia="it-IT"/>
        </w:rPr>
        <w:t>un unico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 intervento radio e attraverso i raggi gamma. L’intervento è durato 55 minuti. Sono arrivato alle 10 del mattino e alle 15 ero a casa, giusto per poter riprendere la mia attività che ho mantenuto e che continuo a mantenere</w:t>
      </w:r>
      <w:r w:rsidR="00FB5FF2">
        <w:rPr>
          <w:rFonts w:ascii="Century Gothic" w:eastAsia="Arial" w:hAnsi="Century Gothic" w:cs="Arial"/>
          <w:sz w:val="24"/>
          <w:szCs w:val="24"/>
          <w:lang w:val="it" w:eastAsia="it-IT"/>
        </w:rPr>
        <w:t>”</w:t>
      </w:r>
      <w:r w:rsidRPr="00CE259E">
        <w:rPr>
          <w:rFonts w:ascii="Century Gothic" w:eastAsia="Arial" w:hAnsi="Century Gothic" w:cs="Arial"/>
          <w:sz w:val="24"/>
          <w:szCs w:val="24"/>
          <w:lang w:val="it" w:eastAsia="it-IT"/>
        </w:rPr>
        <w:t xml:space="preserve">. </w:t>
      </w:r>
    </w:p>
    <w:p w14:paraId="3DB047D4" w14:textId="77777777" w:rsidR="00CE259E" w:rsidRPr="00CE259E" w:rsidRDefault="00CE259E" w:rsidP="00CE259E">
      <w:pPr>
        <w:shd w:val="clear" w:color="auto" w:fill="FFFFFF"/>
        <w:jc w:val="both"/>
        <w:rPr>
          <w:rFonts w:ascii="Century Gothic" w:hAnsi="Century Gothic"/>
          <w:sz w:val="24"/>
          <w:szCs w:val="24"/>
        </w:rPr>
      </w:pPr>
    </w:p>
    <w:sectPr w:rsidR="00CE259E" w:rsidRPr="00CE259E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5B16F9" w14:textId="77777777" w:rsidR="007D3AA5" w:rsidRDefault="007D3AA5">
      <w:r>
        <w:separator/>
      </w:r>
    </w:p>
  </w:endnote>
  <w:endnote w:type="continuationSeparator" w:id="0">
    <w:p w14:paraId="53EA73C4" w14:textId="77777777" w:rsidR="007D3AA5" w:rsidRDefault="007D3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">
    <w:altName w:val="Calibri"/>
    <w:charset w:val="00"/>
    <w:family w:val="roman"/>
    <w:pitch w:val="variable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7D3AA5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457A1CF4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611C94">
      <w:rPr>
        <w:rStyle w:val="Numeropagina"/>
        <w:noProof/>
        <w:sz w:val="16"/>
        <w:szCs w:val="16"/>
      </w:rPr>
      <w:t>1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2B144B" w14:textId="77777777" w:rsidR="007D3AA5" w:rsidRDefault="007D3AA5">
      <w:r>
        <w:separator/>
      </w:r>
    </w:p>
  </w:footnote>
  <w:footnote w:type="continuationSeparator" w:id="0">
    <w:p w14:paraId="6D6168BA" w14:textId="77777777" w:rsidR="007D3AA5" w:rsidRDefault="007D3A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4B4488"/>
    <w:multiLevelType w:val="multilevel"/>
    <w:tmpl w:val="9CE69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6F15"/>
    <w:rsid w:val="000337A1"/>
    <w:rsid w:val="000337FB"/>
    <w:rsid w:val="000446CC"/>
    <w:rsid w:val="00044B43"/>
    <w:rsid w:val="00044DDB"/>
    <w:rsid w:val="00052B8C"/>
    <w:rsid w:val="00056BEB"/>
    <w:rsid w:val="00071B73"/>
    <w:rsid w:val="00076CA5"/>
    <w:rsid w:val="00092A29"/>
    <w:rsid w:val="000972EB"/>
    <w:rsid w:val="000A5B85"/>
    <w:rsid w:val="000B2E1D"/>
    <w:rsid w:val="000B2EB4"/>
    <w:rsid w:val="000C157C"/>
    <w:rsid w:val="000D1844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3EF3"/>
    <w:rsid w:val="00171491"/>
    <w:rsid w:val="00186FDF"/>
    <w:rsid w:val="001B222B"/>
    <w:rsid w:val="001B3A4C"/>
    <w:rsid w:val="001C1E8B"/>
    <w:rsid w:val="001C4E07"/>
    <w:rsid w:val="001D6619"/>
    <w:rsid w:val="001E6E94"/>
    <w:rsid w:val="0021265E"/>
    <w:rsid w:val="00220E80"/>
    <w:rsid w:val="00232800"/>
    <w:rsid w:val="00256D92"/>
    <w:rsid w:val="0026507D"/>
    <w:rsid w:val="00281D76"/>
    <w:rsid w:val="00290143"/>
    <w:rsid w:val="002955DF"/>
    <w:rsid w:val="002A6D44"/>
    <w:rsid w:val="002B0FD3"/>
    <w:rsid w:val="002B5517"/>
    <w:rsid w:val="002D1BC7"/>
    <w:rsid w:val="00304E1B"/>
    <w:rsid w:val="00322772"/>
    <w:rsid w:val="00330B0F"/>
    <w:rsid w:val="00334DBD"/>
    <w:rsid w:val="0034525B"/>
    <w:rsid w:val="003578DD"/>
    <w:rsid w:val="003656B7"/>
    <w:rsid w:val="0036769C"/>
    <w:rsid w:val="00385F52"/>
    <w:rsid w:val="00385F98"/>
    <w:rsid w:val="00387F33"/>
    <w:rsid w:val="0039096F"/>
    <w:rsid w:val="003949E3"/>
    <w:rsid w:val="003C7B4E"/>
    <w:rsid w:val="003F7BAD"/>
    <w:rsid w:val="004339E2"/>
    <w:rsid w:val="00434B3E"/>
    <w:rsid w:val="00435984"/>
    <w:rsid w:val="00435D36"/>
    <w:rsid w:val="00447C91"/>
    <w:rsid w:val="00467D83"/>
    <w:rsid w:val="00471005"/>
    <w:rsid w:val="00472792"/>
    <w:rsid w:val="00472A5B"/>
    <w:rsid w:val="00473C29"/>
    <w:rsid w:val="004962E5"/>
    <w:rsid w:val="004C3357"/>
    <w:rsid w:val="004C4F52"/>
    <w:rsid w:val="004D5366"/>
    <w:rsid w:val="004E54B1"/>
    <w:rsid w:val="00500082"/>
    <w:rsid w:val="005014B8"/>
    <w:rsid w:val="00510E3E"/>
    <w:rsid w:val="0051496B"/>
    <w:rsid w:val="0052520E"/>
    <w:rsid w:val="00542020"/>
    <w:rsid w:val="005557B7"/>
    <w:rsid w:val="00556ED6"/>
    <w:rsid w:val="00561232"/>
    <w:rsid w:val="00566947"/>
    <w:rsid w:val="0057595C"/>
    <w:rsid w:val="005778AA"/>
    <w:rsid w:val="00590417"/>
    <w:rsid w:val="00595025"/>
    <w:rsid w:val="005A1D34"/>
    <w:rsid w:val="005C6023"/>
    <w:rsid w:val="005E4D16"/>
    <w:rsid w:val="005F3128"/>
    <w:rsid w:val="0060241B"/>
    <w:rsid w:val="00603F95"/>
    <w:rsid w:val="00611C94"/>
    <w:rsid w:val="006213F7"/>
    <w:rsid w:val="00626CD5"/>
    <w:rsid w:val="00644AEC"/>
    <w:rsid w:val="006467E4"/>
    <w:rsid w:val="00650510"/>
    <w:rsid w:val="00655D4D"/>
    <w:rsid w:val="00661363"/>
    <w:rsid w:val="00665EC3"/>
    <w:rsid w:val="006A0F88"/>
    <w:rsid w:val="006A21A2"/>
    <w:rsid w:val="006B1D75"/>
    <w:rsid w:val="006B3F2B"/>
    <w:rsid w:val="006B63A7"/>
    <w:rsid w:val="006C191D"/>
    <w:rsid w:val="006C3A76"/>
    <w:rsid w:val="006C5801"/>
    <w:rsid w:val="006C5A3D"/>
    <w:rsid w:val="006F297B"/>
    <w:rsid w:val="00700B07"/>
    <w:rsid w:val="00701E98"/>
    <w:rsid w:val="0070381B"/>
    <w:rsid w:val="00703D50"/>
    <w:rsid w:val="00707657"/>
    <w:rsid w:val="00713A61"/>
    <w:rsid w:val="00713DD1"/>
    <w:rsid w:val="00726A76"/>
    <w:rsid w:val="00731C76"/>
    <w:rsid w:val="00732B7F"/>
    <w:rsid w:val="00734DF2"/>
    <w:rsid w:val="00736EE7"/>
    <w:rsid w:val="00741D85"/>
    <w:rsid w:val="00783AB7"/>
    <w:rsid w:val="007A2E1C"/>
    <w:rsid w:val="007B545E"/>
    <w:rsid w:val="007D1651"/>
    <w:rsid w:val="007D1C63"/>
    <w:rsid w:val="007D2F89"/>
    <w:rsid w:val="007D3AA5"/>
    <w:rsid w:val="007E342D"/>
    <w:rsid w:val="007E5444"/>
    <w:rsid w:val="007F318B"/>
    <w:rsid w:val="007F70C6"/>
    <w:rsid w:val="0080618A"/>
    <w:rsid w:val="00811322"/>
    <w:rsid w:val="0081167A"/>
    <w:rsid w:val="00821C9B"/>
    <w:rsid w:val="00832A0A"/>
    <w:rsid w:val="008333A8"/>
    <w:rsid w:val="008430AC"/>
    <w:rsid w:val="008501C7"/>
    <w:rsid w:val="008521E4"/>
    <w:rsid w:val="00861987"/>
    <w:rsid w:val="0086411B"/>
    <w:rsid w:val="00864AF0"/>
    <w:rsid w:val="008806E4"/>
    <w:rsid w:val="00894F8F"/>
    <w:rsid w:val="00896BFB"/>
    <w:rsid w:val="008F0A38"/>
    <w:rsid w:val="00904ED4"/>
    <w:rsid w:val="00910F3B"/>
    <w:rsid w:val="00914144"/>
    <w:rsid w:val="00917CA3"/>
    <w:rsid w:val="00922B6E"/>
    <w:rsid w:val="00925F41"/>
    <w:rsid w:val="00931781"/>
    <w:rsid w:val="00941567"/>
    <w:rsid w:val="0096197D"/>
    <w:rsid w:val="009824CE"/>
    <w:rsid w:val="00982F60"/>
    <w:rsid w:val="009A1E67"/>
    <w:rsid w:val="009A279F"/>
    <w:rsid w:val="009A65F4"/>
    <w:rsid w:val="009B4944"/>
    <w:rsid w:val="009B6A29"/>
    <w:rsid w:val="009C4547"/>
    <w:rsid w:val="009C55E6"/>
    <w:rsid w:val="009D64F6"/>
    <w:rsid w:val="009D703D"/>
    <w:rsid w:val="009E7E75"/>
    <w:rsid w:val="009F1CD4"/>
    <w:rsid w:val="00A03AFD"/>
    <w:rsid w:val="00A26749"/>
    <w:rsid w:val="00A45471"/>
    <w:rsid w:val="00A5491E"/>
    <w:rsid w:val="00A6565B"/>
    <w:rsid w:val="00A6626D"/>
    <w:rsid w:val="00A6664E"/>
    <w:rsid w:val="00A66BC4"/>
    <w:rsid w:val="00A72ED0"/>
    <w:rsid w:val="00A817B3"/>
    <w:rsid w:val="00AB3C51"/>
    <w:rsid w:val="00AB50A8"/>
    <w:rsid w:val="00AC1A26"/>
    <w:rsid w:val="00AC7CB2"/>
    <w:rsid w:val="00AE0406"/>
    <w:rsid w:val="00AE216D"/>
    <w:rsid w:val="00AE7CD4"/>
    <w:rsid w:val="00AF32CF"/>
    <w:rsid w:val="00B15A3D"/>
    <w:rsid w:val="00B20C9A"/>
    <w:rsid w:val="00B2468F"/>
    <w:rsid w:val="00B6242F"/>
    <w:rsid w:val="00B64EE7"/>
    <w:rsid w:val="00B66F65"/>
    <w:rsid w:val="00B73BCF"/>
    <w:rsid w:val="00B8523C"/>
    <w:rsid w:val="00B901A1"/>
    <w:rsid w:val="00BA5023"/>
    <w:rsid w:val="00BA71D6"/>
    <w:rsid w:val="00BB0EB2"/>
    <w:rsid w:val="00BC76ED"/>
    <w:rsid w:val="00BD2A6E"/>
    <w:rsid w:val="00BE0706"/>
    <w:rsid w:val="00BE2B97"/>
    <w:rsid w:val="00BE58AE"/>
    <w:rsid w:val="00BF0FF9"/>
    <w:rsid w:val="00BF2B6C"/>
    <w:rsid w:val="00C05A0C"/>
    <w:rsid w:val="00C2148E"/>
    <w:rsid w:val="00C22A90"/>
    <w:rsid w:val="00C43D27"/>
    <w:rsid w:val="00C81136"/>
    <w:rsid w:val="00C92FC6"/>
    <w:rsid w:val="00CA6F49"/>
    <w:rsid w:val="00CC09D0"/>
    <w:rsid w:val="00CE166E"/>
    <w:rsid w:val="00CE259E"/>
    <w:rsid w:val="00CF41B1"/>
    <w:rsid w:val="00CF5E5F"/>
    <w:rsid w:val="00D05C74"/>
    <w:rsid w:val="00D12011"/>
    <w:rsid w:val="00D15BB2"/>
    <w:rsid w:val="00D23B55"/>
    <w:rsid w:val="00D27D2B"/>
    <w:rsid w:val="00D47BC5"/>
    <w:rsid w:val="00D817E7"/>
    <w:rsid w:val="00D84103"/>
    <w:rsid w:val="00D90207"/>
    <w:rsid w:val="00D916AC"/>
    <w:rsid w:val="00D935EF"/>
    <w:rsid w:val="00DA5A60"/>
    <w:rsid w:val="00DC449B"/>
    <w:rsid w:val="00DC7DC5"/>
    <w:rsid w:val="00DD63AF"/>
    <w:rsid w:val="00DE14DF"/>
    <w:rsid w:val="00E03611"/>
    <w:rsid w:val="00E1135B"/>
    <w:rsid w:val="00E12EBE"/>
    <w:rsid w:val="00E217E3"/>
    <w:rsid w:val="00E22C6C"/>
    <w:rsid w:val="00E24D52"/>
    <w:rsid w:val="00E254A1"/>
    <w:rsid w:val="00E307A7"/>
    <w:rsid w:val="00E32BA5"/>
    <w:rsid w:val="00E46EFC"/>
    <w:rsid w:val="00E53464"/>
    <w:rsid w:val="00E54BD9"/>
    <w:rsid w:val="00E57256"/>
    <w:rsid w:val="00E72687"/>
    <w:rsid w:val="00E80FB8"/>
    <w:rsid w:val="00E91B20"/>
    <w:rsid w:val="00EA36AA"/>
    <w:rsid w:val="00EC69E8"/>
    <w:rsid w:val="00EC7F78"/>
    <w:rsid w:val="00EE7A9F"/>
    <w:rsid w:val="00F00774"/>
    <w:rsid w:val="00F16446"/>
    <w:rsid w:val="00F3661F"/>
    <w:rsid w:val="00F3670F"/>
    <w:rsid w:val="00F4463F"/>
    <w:rsid w:val="00F750B0"/>
    <w:rsid w:val="00F75ED1"/>
    <w:rsid w:val="00F93BF3"/>
    <w:rsid w:val="00FA10DB"/>
    <w:rsid w:val="00FA530D"/>
    <w:rsid w:val="00FB5FF2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uiPriority w:val="99"/>
    <w:qFormat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1C9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11C94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C9A853-AF86-4E5B-A773-151727021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3</Pages>
  <Words>1058</Words>
  <Characters>6034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7078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SIMONE BALDO</cp:lastModifiedBy>
  <cp:revision>6</cp:revision>
  <cp:lastPrinted>2026-03-30T07:41:00Z</cp:lastPrinted>
  <dcterms:created xsi:type="dcterms:W3CDTF">2026-03-27T12:34:00Z</dcterms:created>
  <dcterms:modified xsi:type="dcterms:W3CDTF">2026-03-30T11:25:00Z</dcterms:modified>
</cp:coreProperties>
</file>