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C58BEB1" w14:textId="136A4039" w:rsidR="003A5139" w:rsidRDefault="003A5139" w:rsidP="00131B5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Provvedimento </w:t>
      </w:r>
      <w:proofErr w:type="spellStart"/>
      <w:r>
        <w:rPr>
          <w:rFonts w:ascii="Century Gothic" w:hAnsi="Century Gothic"/>
          <w:b/>
          <w:sz w:val="28"/>
          <w:szCs w:val="28"/>
        </w:rPr>
        <w:t>Anac</w:t>
      </w:r>
      <w:proofErr w:type="spellEnd"/>
      <w:r>
        <w:rPr>
          <w:rFonts w:ascii="Century Gothic" w:hAnsi="Century Gothic"/>
          <w:b/>
          <w:sz w:val="28"/>
          <w:szCs w:val="28"/>
        </w:rPr>
        <w:t>, attività ispettiva</w:t>
      </w:r>
    </w:p>
    <w:p w14:paraId="3E2224E2" w14:textId="77777777" w:rsidR="003A5139" w:rsidRDefault="003A5139" w:rsidP="00131B5A">
      <w:pPr>
        <w:jc w:val="center"/>
        <w:rPr>
          <w:rFonts w:ascii="Century Gothic" w:hAnsi="Century Gothic"/>
          <w:b/>
          <w:sz w:val="28"/>
          <w:szCs w:val="28"/>
        </w:rPr>
      </w:pPr>
    </w:p>
    <w:p w14:paraId="409E8173" w14:textId="73988B3A" w:rsidR="001F2E51" w:rsidRDefault="003A5139" w:rsidP="00131B5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Nota aziendale</w:t>
      </w:r>
    </w:p>
    <w:p w14:paraId="056765FF" w14:textId="77777777" w:rsidR="003A5139" w:rsidRPr="000639CD" w:rsidRDefault="003A5139" w:rsidP="00131B5A">
      <w:pPr>
        <w:jc w:val="center"/>
        <w:rPr>
          <w:rFonts w:ascii="Century Gothic" w:hAnsi="Century Gothic"/>
          <w:b/>
          <w:sz w:val="28"/>
          <w:szCs w:val="28"/>
        </w:rPr>
      </w:pPr>
    </w:p>
    <w:p w14:paraId="63974203" w14:textId="77777777" w:rsidR="00E57256" w:rsidRDefault="00E57256" w:rsidP="00E57256"/>
    <w:p w14:paraId="3CCC54B7" w14:textId="77777777" w:rsidR="00E57256" w:rsidRDefault="00E57256" w:rsidP="00E57256"/>
    <w:p w14:paraId="05DAD257" w14:textId="1E5036DF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CA4D7B">
        <w:rPr>
          <w:rFonts w:ascii="Century Gothic" w:hAnsi="Century Gothic" w:cs="Century Gothic"/>
          <w:kern w:val="2"/>
          <w:sz w:val="24"/>
          <w:szCs w:val="24"/>
        </w:rPr>
        <w:t>15 aprile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0655D5D1" w14:textId="25F86D5F" w:rsidR="00CA4D7B" w:rsidRDefault="00CA4D7B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83FB5CB" w14:textId="5F2DE88A" w:rsidR="00CA4D7B" w:rsidRDefault="00CA4D7B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68AB6615" w14:textId="77777777" w:rsidR="003A5139" w:rsidRDefault="003A5139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“</w:t>
      </w:r>
      <w:r w:rsidR="00CA4D7B" w:rsidRPr="00CA4D7B">
        <w:rPr>
          <w:rFonts w:ascii="Century Gothic" w:hAnsi="Century Gothic"/>
          <w:sz w:val="24"/>
          <w:szCs w:val="24"/>
        </w:rPr>
        <w:t>L’</w:t>
      </w:r>
      <w:r>
        <w:rPr>
          <w:rFonts w:ascii="Century Gothic" w:hAnsi="Century Gothic"/>
          <w:sz w:val="24"/>
          <w:szCs w:val="24"/>
        </w:rPr>
        <w:t>A</w:t>
      </w:r>
      <w:r w:rsidR="00CA4D7B" w:rsidRPr="00CA4D7B">
        <w:rPr>
          <w:rFonts w:ascii="Century Gothic" w:hAnsi="Century Gothic"/>
          <w:sz w:val="24"/>
          <w:szCs w:val="24"/>
        </w:rPr>
        <w:t xml:space="preserve">zienda prende atto con senso di responsabilità e spirito di collaborazione delle raccomandazioni fornite da </w:t>
      </w:r>
      <w:proofErr w:type="spellStart"/>
      <w:r>
        <w:rPr>
          <w:rFonts w:ascii="Century Gothic" w:hAnsi="Century Gothic"/>
          <w:sz w:val="24"/>
          <w:szCs w:val="24"/>
        </w:rPr>
        <w:t>Anac</w:t>
      </w:r>
      <w:proofErr w:type="spellEnd"/>
      <w:r w:rsidR="00CA4D7B" w:rsidRPr="00CA4D7B">
        <w:rPr>
          <w:rFonts w:ascii="Century Gothic" w:hAnsi="Century Gothic"/>
          <w:sz w:val="24"/>
          <w:szCs w:val="24"/>
        </w:rPr>
        <w:t xml:space="preserve"> per migliorare ulteriormente il proprio percorso degli acquisti per le attività </w:t>
      </w:r>
      <w:r>
        <w:rPr>
          <w:rFonts w:ascii="Century Gothic" w:hAnsi="Century Gothic"/>
          <w:sz w:val="24"/>
          <w:szCs w:val="24"/>
        </w:rPr>
        <w:t>s</w:t>
      </w:r>
      <w:r w:rsidR="00CA4D7B" w:rsidRPr="00CA4D7B">
        <w:rPr>
          <w:rFonts w:ascii="Century Gothic" w:hAnsi="Century Gothic"/>
          <w:sz w:val="24"/>
          <w:szCs w:val="24"/>
        </w:rPr>
        <w:t>anitarie.</w:t>
      </w:r>
      <w:r w:rsidR="00CA4D7B">
        <w:rPr>
          <w:rFonts w:ascii="Century Gothic" w:hAnsi="Century Gothic"/>
          <w:sz w:val="24"/>
          <w:szCs w:val="24"/>
        </w:rPr>
        <w:t xml:space="preserve"> </w:t>
      </w:r>
    </w:p>
    <w:p w14:paraId="26A8B845" w14:textId="75BE3E04" w:rsidR="00CA4D7B" w:rsidRDefault="00CA4D7B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Ricordiamo che nel suo provvedimento</w:t>
      </w:r>
      <w:r w:rsidR="003A5139">
        <w:rPr>
          <w:rFonts w:ascii="Century Gothic" w:hAnsi="Century Gothic"/>
          <w:sz w:val="24"/>
          <w:szCs w:val="24"/>
        </w:rPr>
        <w:t>,</w:t>
      </w:r>
      <w:r>
        <w:rPr>
          <w:rFonts w:ascii="Century Gothic" w:hAnsi="Century Gothic"/>
          <w:sz w:val="24"/>
          <w:szCs w:val="24"/>
        </w:rPr>
        <w:t xml:space="preserve"> </w:t>
      </w:r>
      <w:proofErr w:type="spellStart"/>
      <w:r>
        <w:rPr>
          <w:rFonts w:ascii="Century Gothic" w:hAnsi="Century Gothic"/>
          <w:sz w:val="24"/>
          <w:szCs w:val="24"/>
        </w:rPr>
        <w:t>Anac</w:t>
      </w:r>
      <w:proofErr w:type="spellEnd"/>
      <w:r>
        <w:rPr>
          <w:rFonts w:ascii="Century Gothic" w:hAnsi="Century Gothic"/>
          <w:sz w:val="24"/>
          <w:szCs w:val="24"/>
        </w:rPr>
        <w:t xml:space="preserve"> ha tenuto conto delle motivazion</w:t>
      </w:r>
      <w:r w:rsidR="00581943">
        <w:rPr>
          <w:rFonts w:ascii="Century Gothic" w:hAnsi="Century Gothic"/>
          <w:sz w:val="24"/>
          <w:szCs w:val="24"/>
        </w:rPr>
        <w:t>i</w:t>
      </w:r>
      <w:r>
        <w:rPr>
          <w:rFonts w:ascii="Century Gothic" w:hAnsi="Century Gothic"/>
          <w:sz w:val="24"/>
          <w:szCs w:val="24"/>
        </w:rPr>
        <w:t xml:space="preserve"> </w:t>
      </w:r>
      <w:r w:rsidR="003A5139">
        <w:rPr>
          <w:rFonts w:ascii="Century Gothic" w:hAnsi="Century Gothic"/>
          <w:sz w:val="24"/>
          <w:szCs w:val="24"/>
        </w:rPr>
        <w:t xml:space="preserve">espresse da </w:t>
      </w:r>
      <w:proofErr w:type="spellStart"/>
      <w:r>
        <w:rPr>
          <w:rFonts w:ascii="Century Gothic" w:hAnsi="Century Gothic"/>
          <w:sz w:val="24"/>
          <w:szCs w:val="24"/>
        </w:rPr>
        <w:t>Aoui</w:t>
      </w:r>
      <w:proofErr w:type="spellEnd"/>
      <w:r>
        <w:rPr>
          <w:rFonts w:ascii="Century Gothic" w:hAnsi="Century Gothic"/>
          <w:sz w:val="24"/>
          <w:szCs w:val="24"/>
        </w:rPr>
        <w:t xml:space="preserve"> per </w:t>
      </w:r>
      <w:r w:rsidR="00581943">
        <w:rPr>
          <w:rFonts w:ascii="Century Gothic" w:hAnsi="Century Gothic"/>
          <w:sz w:val="24"/>
          <w:szCs w:val="24"/>
        </w:rPr>
        <w:t>chiarire le modalità operative rispetto a</w:t>
      </w:r>
      <w:r>
        <w:rPr>
          <w:rFonts w:ascii="Century Gothic" w:hAnsi="Century Gothic"/>
          <w:sz w:val="24"/>
          <w:szCs w:val="24"/>
        </w:rPr>
        <w:t xml:space="preserve"> </w:t>
      </w:r>
      <w:r w:rsidR="00581943" w:rsidRPr="00581943">
        <w:rPr>
          <w:rFonts w:ascii="Century Gothic" w:hAnsi="Century Gothic"/>
          <w:sz w:val="24"/>
          <w:szCs w:val="24"/>
        </w:rPr>
        <w:t xml:space="preserve">gare aziendali e regionali alle quali l’azienda </w:t>
      </w:r>
      <w:r w:rsidR="00581943">
        <w:rPr>
          <w:rFonts w:ascii="Century Gothic" w:hAnsi="Century Gothic"/>
          <w:sz w:val="24"/>
          <w:szCs w:val="24"/>
        </w:rPr>
        <w:t>aveva</w:t>
      </w:r>
      <w:r w:rsidR="00581943" w:rsidRPr="00581943">
        <w:rPr>
          <w:rFonts w:ascii="Century Gothic" w:hAnsi="Century Gothic"/>
          <w:sz w:val="24"/>
          <w:szCs w:val="24"/>
        </w:rPr>
        <w:t xml:space="preserve"> aderito</w:t>
      </w:r>
      <w:r w:rsidR="00581943">
        <w:rPr>
          <w:rFonts w:ascii="Century Gothic" w:hAnsi="Century Gothic"/>
          <w:sz w:val="24"/>
          <w:szCs w:val="24"/>
        </w:rPr>
        <w:t>.</w:t>
      </w:r>
      <w:r>
        <w:rPr>
          <w:rFonts w:ascii="Century Gothic" w:hAnsi="Century Gothic"/>
          <w:sz w:val="24"/>
          <w:szCs w:val="24"/>
        </w:rPr>
        <w:t xml:space="preserve"> </w:t>
      </w:r>
    </w:p>
    <w:p w14:paraId="7F3ECE05" w14:textId="7FB0EEEE" w:rsidR="00CA4D7B" w:rsidRPr="00BD4562" w:rsidRDefault="00CA4D7B" w:rsidP="00BD4562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CA4D7B">
        <w:rPr>
          <w:rFonts w:ascii="Century Gothic" w:hAnsi="Century Gothic"/>
          <w:sz w:val="24"/>
          <w:szCs w:val="24"/>
        </w:rPr>
        <w:t>Lo sforzo costante per assicurare tutto ciò che serve ai clinici per le cure prestate ai nostri pazienti, continuerà ad essere arricchito da un</w:t>
      </w:r>
      <w:r w:rsidR="00581943">
        <w:rPr>
          <w:rFonts w:ascii="Century Gothic" w:hAnsi="Century Gothic"/>
          <w:sz w:val="24"/>
          <w:szCs w:val="24"/>
        </w:rPr>
        <w:t>a</w:t>
      </w:r>
      <w:r w:rsidRPr="00CA4D7B">
        <w:rPr>
          <w:rFonts w:ascii="Century Gothic" w:hAnsi="Century Gothic"/>
          <w:sz w:val="24"/>
          <w:szCs w:val="24"/>
        </w:rPr>
        <w:t xml:space="preserve"> attenzione costante</w:t>
      </w:r>
      <w:r w:rsidR="00581943">
        <w:rPr>
          <w:rFonts w:ascii="Century Gothic" w:hAnsi="Century Gothic"/>
          <w:sz w:val="24"/>
          <w:szCs w:val="24"/>
        </w:rPr>
        <w:t>,</w:t>
      </w:r>
      <w:r w:rsidRPr="00CA4D7B">
        <w:rPr>
          <w:rFonts w:ascii="Century Gothic" w:hAnsi="Century Gothic"/>
          <w:sz w:val="24"/>
          <w:szCs w:val="24"/>
        </w:rPr>
        <w:t xml:space="preserve"> e sempre più accurata da parte dei servizi amministrativi</w:t>
      </w:r>
      <w:r w:rsidR="00581943">
        <w:rPr>
          <w:rFonts w:ascii="Century Gothic" w:hAnsi="Century Gothic"/>
          <w:sz w:val="24"/>
          <w:szCs w:val="24"/>
        </w:rPr>
        <w:t>,</w:t>
      </w:r>
      <w:r w:rsidRPr="00CA4D7B">
        <w:rPr>
          <w:rFonts w:ascii="Century Gothic" w:hAnsi="Century Gothic"/>
          <w:sz w:val="24"/>
          <w:szCs w:val="24"/>
        </w:rPr>
        <w:t xml:space="preserve"> per assicurare tutto ciò che serve per le cure insieme all</w:t>
      </w:r>
      <w:r w:rsidR="003A5139">
        <w:rPr>
          <w:rFonts w:ascii="Century Gothic" w:hAnsi="Century Gothic"/>
          <w:sz w:val="24"/>
          <w:szCs w:val="24"/>
        </w:rPr>
        <w:t>a</w:t>
      </w:r>
      <w:r w:rsidRPr="00CA4D7B">
        <w:rPr>
          <w:rFonts w:ascii="Century Gothic" w:hAnsi="Century Gothic"/>
          <w:sz w:val="24"/>
          <w:szCs w:val="24"/>
        </w:rPr>
        <w:t xml:space="preserve"> miglior</w:t>
      </w:r>
      <w:r w:rsidR="003A5139">
        <w:rPr>
          <w:rFonts w:ascii="Century Gothic" w:hAnsi="Century Gothic"/>
          <w:sz w:val="24"/>
          <w:szCs w:val="24"/>
        </w:rPr>
        <w:t>e</w:t>
      </w:r>
      <w:bookmarkStart w:id="0" w:name="_GoBack"/>
      <w:bookmarkEnd w:id="0"/>
      <w:r w:rsidRPr="00CA4D7B">
        <w:rPr>
          <w:rFonts w:ascii="Century Gothic" w:hAnsi="Century Gothic"/>
          <w:sz w:val="24"/>
          <w:szCs w:val="24"/>
        </w:rPr>
        <w:t xml:space="preserve"> procedura possibile per acquisirlo, a cominciare dall’applicazione delle raccomandazioni ricevute</w:t>
      </w:r>
      <w:r w:rsidR="003A5139">
        <w:rPr>
          <w:rFonts w:ascii="Century Gothic" w:hAnsi="Century Gothic"/>
          <w:sz w:val="24"/>
          <w:szCs w:val="24"/>
        </w:rPr>
        <w:t>”</w:t>
      </w:r>
      <w:r w:rsidRPr="00CA4D7B">
        <w:rPr>
          <w:rFonts w:ascii="Century Gothic" w:hAnsi="Century Gothic"/>
          <w:sz w:val="24"/>
          <w:szCs w:val="24"/>
        </w:rPr>
        <w:t>.</w:t>
      </w:r>
    </w:p>
    <w:sectPr w:rsidR="00CA4D7B" w:rsidRPr="00BD4562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363BC" w14:textId="77777777" w:rsidR="00C15F82" w:rsidRDefault="00C15F82">
      <w:r>
        <w:separator/>
      </w:r>
    </w:p>
  </w:endnote>
  <w:endnote w:type="continuationSeparator" w:id="0">
    <w:p w14:paraId="50A54E48" w14:textId="77777777" w:rsidR="00C15F82" w:rsidRDefault="00C15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C15F82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3F6D060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131B5A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46C33" w14:textId="77777777" w:rsidR="00C15F82" w:rsidRDefault="00C15F82">
      <w:r>
        <w:separator/>
      </w:r>
    </w:p>
  </w:footnote>
  <w:footnote w:type="continuationSeparator" w:id="0">
    <w:p w14:paraId="556802AC" w14:textId="77777777" w:rsidR="00C15F82" w:rsidRDefault="00C15F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2E51"/>
    <w:rsid w:val="00220E80"/>
    <w:rsid w:val="00232800"/>
    <w:rsid w:val="0026507D"/>
    <w:rsid w:val="00281D76"/>
    <w:rsid w:val="002955DF"/>
    <w:rsid w:val="002A6D44"/>
    <w:rsid w:val="002B5517"/>
    <w:rsid w:val="002D1BC7"/>
    <w:rsid w:val="00304E1B"/>
    <w:rsid w:val="00322772"/>
    <w:rsid w:val="00330B0F"/>
    <w:rsid w:val="00334B54"/>
    <w:rsid w:val="00334DBD"/>
    <w:rsid w:val="0034525B"/>
    <w:rsid w:val="003578DD"/>
    <w:rsid w:val="003656B7"/>
    <w:rsid w:val="0036769C"/>
    <w:rsid w:val="00385F98"/>
    <w:rsid w:val="00387F33"/>
    <w:rsid w:val="0039096F"/>
    <w:rsid w:val="003949E3"/>
    <w:rsid w:val="003A5139"/>
    <w:rsid w:val="003B327F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10E3E"/>
    <w:rsid w:val="0051496B"/>
    <w:rsid w:val="00542020"/>
    <w:rsid w:val="005557B7"/>
    <w:rsid w:val="00556ED6"/>
    <w:rsid w:val="00561232"/>
    <w:rsid w:val="00566947"/>
    <w:rsid w:val="005778AA"/>
    <w:rsid w:val="00581943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E5EFB"/>
    <w:rsid w:val="006F297B"/>
    <w:rsid w:val="00700B07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C9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6197D"/>
    <w:rsid w:val="009824CE"/>
    <w:rsid w:val="009A1E67"/>
    <w:rsid w:val="009A65F4"/>
    <w:rsid w:val="009B0EBC"/>
    <w:rsid w:val="009B4944"/>
    <w:rsid w:val="009B6A29"/>
    <w:rsid w:val="009C4547"/>
    <w:rsid w:val="009C55E6"/>
    <w:rsid w:val="009D64F6"/>
    <w:rsid w:val="009D703D"/>
    <w:rsid w:val="009F1CD4"/>
    <w:rsid w:val="00A03AFD"/>
    <w:rsid w:val="00A212E2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C1A26"/>
    <w:rsid w:val="00AC7CB2"/>
    <w:rsid w:val="00AD0039"/>
    <w:rsid w:val="00AE216D"/>
    <w:rsid w:val="00AE7CD4"/>
    <w:rsid w:val="00AF32CF"/>
    <w:rsid w:val="00B15A3D"/>
    <w:rsid w:val="00B20C9A"/>
    <w:rsid w:val="00B2468F"/>
    <w:rsid w:val="00B6242F"/>
    <w:rsid w:val="00B64EE7"/>
    <w:rsid w:val="00B66F65"/>
    <w:rsid w:val="00B73BCF"/>
    <w:rsid w:val="00B8523C"/>
    <w:rsid w:val="00B901A1"/>
    <w:rsid w:val="00BA5023"/>
    <w:rsid w:val="00BC76ED"/>
    <w:rsid w:val="00BD2A6E"/>
    <w:rsid w:val="00BD4562"/>
    <w:rsid w:val="00BE0706"/>
    <w:rsid w:val="00BE2B97"/>
    <w:rsid w:val="00BF0FF9"/>
    <w:rsid w:val="00BF2B6C"/>
    <w:rsid w:val="00C05A0C"/>
    <w:rsid w:val="00C15F82"/>
    <w:rsid w:val="00C22A90"/>
    <w:rsid w:val="00C43D27"/>
    <w:rsid w:val="00C81136"/>
    <w:rsid w:val="00C86427"/>
    <w:rsid w:val="00C92FC6"/>
    <w:rsid w:val="00CA4D7B"/>
    <w:rsid w:val="00CA6F49"/>
    <w:rsid w:val="00CC09D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6446"/>
    <w:rsid w:val="00F3661F"/>
    <w:rsid w:val="00F3670F"/>
    <w:rsid w:val="00F4463F"/>
    <w:rsid w:val="00F750B0"/>
    <w:rsid w:val="00F75ED1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9812A-6B27-473C-930D-046BED261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889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2</cp:revision>
  <cp:lastPrinted>2026-03-20T17:03:00Z</cp:lastPrinted>
  <dcterms:created xsi:type="dcterms:W3CDTF">2026-04-15T15:45:00Z</dcterms:created>
  <dcterms:modified xsi:type="dcterms:W3CDTF">2026-04-15T15:45:00Z</dcterms:modified>
</cp:coreProperties>
</file>