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C4751F" w:rsidRDefault="00A76956">
      <w:pPr>
        <w:suppressAutoHyphens w:val="0"/>
        <w:spacing w:line="257" w:lineRule="auto"/>
        <w:jc w:val="center"/>
        <w:rPr>
          <w:rFonts w:ascii="Century Gothic" w:hAnsi="Century Gothic" w:cs="Century Gothic"/>
          <w:b/>
          <w:bCs/>
          <w:kern w:val="2"/>
          <w:sz w:val="28"/>
          <w:szCs w:val="28"/>
        </w:rPr>
      </w:pPr>
      <w:proofErr w:type="spellStart"/>
      <w:r>
        <w:rPr>
          <w:rFonts w:ascii="Century Gothic" w:hAnsi="Century Gothic" w:cs="Century Gothic"/>
          <w:b/>
          <w:bCs/>
          <w:kern w:val="2"/>
          <w:sz w:val="28"/>
          <w:szCs w:val="28"/>
        </w:rPr>
        <w:t>Breast</w:t>
      </w:r>
      <w:proofErr w:type="spellEnd"/>
      <w:r>
        <w:rPr>
          <w:rFonts w:ascii="Century Gothic" w:hAnsi="Century Gothic" w:cs="Century Gothic"/>
          <w:b/>
          <w:bCs/>
          <w:kern w:val="2"/>
          <w:sz w:val="28"/>
          <w:szCs w:val="28"/>
        </w:rPr>
        <w:t xml:space="preserve"> Unit. Inaugurato il Foglio bianco in sala mostre</w:t>
      </w:r>
    </w:p>
    <w:p w:rsidR="00A76956" w:rsidRDefault="00A76956">
      <w:pPr>
        <w:suppressAutoHyphens w:val="0"/>
        <w:spacing w:line="257" w:lineRule="auto"/>
        <w:jc w:val="center"/>
        <w:rPr>
          <w:rFonts w:ascii="Century Gothic" w:hAnsi="Century Gothic"/>
          <w:b/>
          <w:bCs/>
          <w:kern w:val="2"/>
          <w:sz w:val="28"/>
          <w:szCs w:val="28"/>
        </w:rPr>
      </w:pPr>
    </w:p>
    <w:p w:rsidR="00C4751F" w:rsidRDefault="00A76956">
      <w:pPr>
        <w:jc w:val="center"/>
        <w:rPr>
          <w:rFonts w:ascii="Century Gothic" w:hAnsi="Century Gothic"/>
          <w:b/>
          <w:bCs/>
          <w:kern w:val="2"/>
          <w:sz w:val="28"/>
          <w:szCs w:val="28"/>
        </w:rPr>
      </w:pPr>
      <w:r>
        <w:rPr>
          <w:rFonts w:ascii="Century Gothic" w:hAnsi="Century Gothic"/>
          <w:b/>
          <w:bCs/>
          <w:kern w:val="2"/>
          <w:sz w:val="28"/>
          <w:szCs w:val="28"/>
        </w:rPr>
        <w:t>Utenti e operatori potranno scrivere il loro pensiero sull’umanizzazione delle cure</w:t>
      </w:r>
    </w:p>
    <w:p w:rsidR="00A76956" w:rsidRDefault="00A76956">
      <w:pPr>
        <w:jc w:val="center"/>
        <w:rPr>
          <w:rFonts w:ascii="Century Gothic" w:hAnsi="Century Gothic"/>
          <w:b/>
          <w:bCs/>
          <w:kern w:val="2"/>
          <w:sz w:val="28"/>
          <w:szCs w:val="28"/>
        </w:rPr>
      </w:pPr>
    </w:p>
    <w:p w:rsidR="00A76956" w:rsidRDefault="00C70CDD">
      <w:pPr>
        <w:jc w:val="center"/>
        <w:rPr>
          <w:b/>
        </w:rPr>
      </w:pPr>
      <w:r>
        <w:rPr>
          <w:rFonts w:ascii="Century Gothic" w:hAnsi="Century Gothic"/>
          <w:b/>
          <w:bCs/>
          <w:kern w:val="2"/>
          <w:sz w:val="28"/>
          <w:szCs w:val="28"/>
        </w:rPr>
        <w:t xml:space="preserve">Al via il mese dedicato alla prevenzione del tumore al seno: ospedali </w:t>
      </w:r>
      <w:proofErr w:type="spellStart"/>
      <w:r>
        <w:rPr>
          <w:rFonts w:ascii="Century Gothic" w:hAnsi="Century Gothic"/>
          <w:b/>
          <w:bCs/>
          <w:kern w:val="2"/>
          <w:sz w:val="28"/>
          <w:szCs w:val="28"/>
        </w:rPr>
        <w:t>Aoui</w:t>
      </w:r>
      <w:proofErr w:type="spellEnd"/>
      <w:r>
        <w:rPr>
          <w:rFonts w:ascii="Century Gothic" w:hAnsi="Century Gothic"/>
          <w:b/>
          <w:bCs/>
          <w:kern w:val="2"/>
          <w:sz w:val="28"/>
          <w:szCs w:val="28"/>
        </w:rPr>
        <w:t xml:space="preserve"> illuminati in rosa ed eventi in tutta Verona</w:t>
      </w:r>
    </w:p>
    <w:p w:rsidR="00C4751F" w:rsidRDefault="00C4751F">
      <w:pPr>
        <w:rPr>
          <w:b/>
        </w:rPr>
      </w:pPr>
    </w:p>
    <w:p w:rsidR="00A76956" w:rsidRDefault="00A76956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:rsidR="00C4751F" w:rsidRDefault="00A76956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>
        <w:rPr>
          <w:rFonts w:ascii="Century Gothic" w:hAnsi="Century Gothic" w:cs="Century Gothic"/>
          <w:kern w:val="2"/>
          <w:sz w:val="24"/>
          <w:szCs w:val="24"/>
        </w:rPr>
        <w:t>Verona, 30</w:t>
      </w:r>
      <w:r w:rsidR="00634841">
        <w:rPr>
          <w:rFonts w:ascii="Century Gothic" w:hAnsi="Century Gothic" w:cs="Century Gothic"/>
          <w:kern w:val="2"/>
          <w:sz w:val="24"/>
          <w:szCs w:val="24"/>
        </w:rPr>
        <w:t xml:space="preserve"> settembre 2026</w:t>
      </w:r>
    </w:p>
    <w:p w:rsidR="00F3274C" w:rsidRDefault="00F3274C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:rsidR="0061521D" w:rsidRDefault="0061521D" w:rsidP="00F3274C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>
        <w:rPr>
          <w:rFonts w:ascii="Century Gothic" w:hAnsi="Century Gothic" w:cs="Century Gothic"/>
          <w:kern w:val="2"/>
          <w:sz w:val="24"/>
          <w:szCs w:val="24"/>
        </w:rPr>
        <w:t>“</w:t>
      </w:r>
      <w:r w:rsidR="00B227C8">
        <w:rPr>
          <w:rFonts w:ascii="Century Gothic" w:hAnsi="Century Gothic" w:cs="Century Gothic"/>
          <w:kern w:val="2"/>
          <w:sz w:val="24"/>
          <w:szCs w:val="24"/>
        </w:rPr>
        <w:t>Tempo e amore</w:t>
      </w:r>
      <w:r>
        <w:rPr>
          <w:rFonts w:ascii="Century Gothic" w:hAnsi="Century Gothic" w:cs="Century Gothic"/>
          <w:kern w:val="2"/>
          <w:sz w:val="24"/>
          <w:szCs w:val="24"/>
        </w:rPr>
        <w:t>”</w:t>
      </w:r>
      <w:r w:rsidR="00B227C8">
        <w:rPr>
          <w:rFonts w:ascii="Century Gothic" w:hAnsi="Century Gothic" w:cs="Century Gothic"/>
          <w:kern w:val="2"/>
          <w:sz w:val="24"/>
          <w:szCs w:val="24"/>
        </w:rPr>
        <w:t xml:space="preserve"> oppure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“E</w:t>
      </w:r>
      <w:r w:rsidR="00897BA7">
        <w:rPr>
          <w:rFonts w:ascii="Century Gothic" w:hAnsi="Century Gothic" w:cs="Century Gothic"/>
          <w:kern w:val="2"/>
          <w:sz w:val="24"/>
          <w:szCs w:val="24"/>
        </w:rPr>
        <w:t>ssere accompagnata ad ogni passo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”. Sono alcune delle </w:t>
      </w:r>
      <w:r w:rsidR="00B227C8">
        <w:rPr>
          <w:rFonts w:ascii="Century Gothic" w:hAnsi="Century Gothic" w:cs="Century Gothic"/>
          <w:kern w:val="2"/>
          <w:sz w:val="24"/>
          <w:szCs w:val="24"/>
        </w:rPr>
        <w:t>prime frasi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B227C8">
        <w:rPr>
          <w:rFonts w:ascii="Century Gothic" w:hAnsi="Century Gothic" w:cs="Century Gothic"/>
          <w:kern w:val="2"/>
          <w:sz w:val="24"/>
          <w:szCs w:val="24"/>
        </w:rPr>
        <w:t xml:space="preserve">che hanno popolato il Foglio bianco appeso nella piazza del Polo Confortini a Borgo Trento. Si tratta della novità con la quale </w:t>
      </w:r>
      <w:proofErr w:type="spellStart"/>
      <w:r w:rsidR="00B227C8">
        <w:rPr>
          <w:rFonts w:ascii="Century Gothic" w:hAnsi="Century Gothic" w:cs="Century Gothic"/>
          <w:kern w:val="2"/>
          <w:sz w:val="24"/>
          <w:szCs w:val="24"/>
        </w:rPr>
        <w:t>Aoui</w:t>
      </w:r>
      <w:proofErr w:type="spellEnd"/>
      <w:r w:rsidR="00B227C8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8F0C30">
        <w:rPr>
          <w:rFonts w:ascii="Century Gothic" w:hAnsi="Century Gothic" w:cs="Century Gothic"/>
          <w:kern w:val="2"/>
          <w:sz w:val="24"/>
          <w:szCs w:val="24"/>
        </w:rPr>
        <w:t xml:space="preserve">ha </w:t>
      </w:r>
      <w:r w:rsidR="00B227C8">
        <w:rPr>
          <w:rFonts w:ascii="Century Gothic" w:hAnsi="Century Gothic" w:cs="Century Gothic"/>
          <w:kern w:val="2"/>
          <w:sz w:val="24"/>
          <w:szCs w:val="24"/>
        </w:rPr>
        <w:t>ap</w:t>
      </w:r>
      <w:r w:rsidR="008F0C30">
        <w:rPr>
          <w:rFonts w:ascii="Century Gothic" w:hAnsi="Century Gothic" w:cs="Century Gothic"/>
          <w:kern w:val="2"/>
          <w:sz w:val="24"/>
          <w:szCs w:val="24"/>
        </w:rPr>
        <w:t>erto oggi</w:t>
      </w:r>
      <w:r w:rsidR="00B227C8">
        <w:rPr>
          <w:rFonts w:ascii="Century Gothic" w:hAnsi="Century Gothic" w:cs="Century Gothic"/>
          <w:kern w:val="2"/>
          <w:sz w:val="24"/>
          <w:szCs w:val="24"/>
        </w:rPr>
        <w:t xml:space="preserve"> la sua campagna “Ottobre rosa 2026”, dedicata come di consueto alla prevenzione del tumore alla mammella. </w:t>
      </w:r>
      <w:r w:rsidR="008F0C30">
        <w:rPr>
          <w:rFonts w:ascii="Century Gothic" w:hAnsi="Century Gothic" w:cs="Century Gothic"/>
          <w:kern w:val="2"/>
          <w:sz w:val="24"/>
          <w:szCs w:val="24"/>
        </w:rPr>
        <w:t>Ma l</w:t>
      </w:r>
      <w:r w:rsidR="00B227C8">
        <w:rPr>
          <w:rFonts w:ascii="Century Gothic" w:hAnsi="Century Gothic" w:cs="Century Gothic"/>
          <w:kern w:val="2"/>
          <w:sz w:val="24"/>
          <w:szCs w:val="24"/>
        </w:rPr>
        <w:t xml:space="preserve">a </w:t>
      </w:r>
      <w:proofErr w:type="spellStart"/>
      <w:r w:rsidR="00B227C8">
        <w:rPr>
          <w:rFonts w:ascii="Century Gothic" w:hAnsi="Century Gothic" w:cs="Century Gothic"/>
          <w:kern w:val="2"/>
          <w:sz w:val="24"/>
          <w:szCs w:val="24"/>
        </w:rPr>
        <w:t>Breast</w:t>
      </w:r>
      <w:proofErr w:type="spellEnd"/>
      <w:r w:rsidR="00B227C8">
        <w:rPr>
          <w:rFonts w:ascii="Century Gothic" w:hAnsi="Century Gothic" w:cs="Century Gothic"/>
          <w:kern w:val="2"/>
          <w:sz w:val="24"/>
          <w:szCs w:val="24"/>
        </w:rPr>
        <w:t xml:space="preserve"> Unit Verona, coordinata da Francesca </w:t>
      </w:r>
      <w:proofErr w:type="spellStart"/>
      <w:r w:rsidR="00B227C8">
        <w:rPr>
          <w:rFonts w:ascii="Century Gothic" w:hAnsi="Century Gothic" w:cs="Century Gothic"/>
          <w:kern w:val="2"/>
          <w:sz w:val="24"/>
          <w:szCs w:val="24"/>
        </w:rPr>
        <w:t>Pellini</w:t>
      </w:r>
      <w:proofErr w:type="spellEnd"/>
      <w:r w:rsidR="008F0C30">
        <w:rPr>
          <w:rFonts w:ascii="Century Gothic" w:hAnsi="Century Gothic" w:cs="Century Gothic"/>
          <w:kern w:val="2"/>
          <w:sz w:val="24"/>
          <w:szCs w:val="24"/>
        </w:rPr>
        <w:t xml:space="preserve">, quest’anno ha voluto concentrarsi anche sui bisogni delle pazienti con la libertà di risposta 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alla domanda “Cos’è per te l’umanizzazione delle cure?” </w:t>
      </w:r>
    </w:p>
    <w:p w:rsidR="00897BA7" w:rsidRDefault="00897BA7" w:rsidP="0061521D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:rsidR="00A76956" w:rsidRDefault="00897BA7" w:rsidP="00897BA7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>
        <w:rPr>
          <w:rFonts w:ascii="Century Gothic" w:hAnsi="Century Gothic" w:cs="Century Gothic"/>
          <w:b/>
          <w:kern w:val="2"/>
          <w:sz w:val="24"/>
          <w:szCs w:val="24"/>
        </w:rPr>
        <w:t xml:space="preserve">Foglio bianco </w:t>
      </w:r>
      <w:r w:rsidR="0061521D" w:rsidRPr="0061521D">
        <w:rPr>
          <w:rFonts w:ascii="Century Gothic" w:hAnsi="Century Gothic" w:cs="Century Gothic"/>
          <w:b/>
          <w:kern w:val="2"/>
          <w:sz w:val="24"/>
          <w:szCs w:val="24"/>
        </w:rPr>
        <w:t>Umanizzazione delle cure.</w:t>
      </w:r>
      <w:r w:rsidR="0061521D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proofErr w:type="gramStart"/>
      <w:r>
        <w:rPr>
          <w:rFonts w:ascii="Century Gothic" w:hAnsi="Century Gothic" w:cs="Century Gothic"/>
          <w:kern w:val="2"/>
          <w:sz w:val="24"/>
          <w:szCs w:val="24"/>
        </w:rPr>
        <w:t>E’</w:t>
      </w:r>
      <w:proofErr w:type="gramEnd"/>
      <w:r>
        <w:rPr>
          <w:rFonts w:ascii="Century Gothic" w:hAnsi="Century Gothic" w:cs="Century Gothic"/>
          <w:kern w:val="2"/>
          <w:sz w:val="24"/>
          <w:szCs w:val="24"/>
        </w:rPr>
        <w:t xml:space="preserve"> n</w:t>
      </w:r>
      <w:r w:rsidR="0061521D">
        <w:rPr>
          <w:rFonts w:ascii="Century Gothic" w:hAnsi="Century Gothic" w:cs="Century Gothic"/>
          <w:kern w:val="2"/>
          <w:sz w:val="24"/>
          <w:szCs w:val="24"/>
        </w:rPr>
        <w:t xml:space="preserve">ato da un’idea della dott.ssa </w:t>
      </w:r>
      <w:r w:rsidR="0061521D" w:rsidRPr="00F3274C">
        <w:rPr>
          <w:rFonts w:ascii="Century Gothic" w:hAnsi="Century Gothic" w:cs="Century Gothic"/>
          <w:kern w:val="2"/>
          <w:sz w:val="24"/>
          <w:szCs w:val="24"/>
        </w:rPr>
        <w:t>Maddalena Marc</w:t>
      </w:r>
      <w:r w:rsidR="0061521D">
        <w:rPr>
          <w:rFonts w:ascii="Century Gothic" w:hAnsi="Century Gothic" w:cs="Century Gothic"/>
          <w:kern w:val="2"/>
          <w:sz w:val="24"/>
          <w:szCs w:val="24"/>
        </w:rPr>
        <w:t xml:space="preserve">anti psicologa, psicoterapeuta </w:t>
      </w:r>
      <w:proofErr w:type="spellStart"/>
      <w:r w:rsidR="0061521D">
        <w:rPr>
          <w:rFonts w:ascii="Century Gothic" w:hAnsi="Century Gothic" w:cs="Century Gothic"/>
          <w:kern w:val="2"/>
          <w:sz w:val="24"/>
          <w:szCs w:val="24"/>
        </w:rPr>
        <w:t>Uoc</w:t>
      </w:r>
      <w:proofErr w:type="spellEnd"/>
      <w:r w:rsidR="0061521D">
        <w:rPr>
          <w:rFonts w:ascii="Century Gothic" w:hAnsi="Century Gothic" w:cs="Century Gothic"/>
          <w:kern w:val="2"/>
          <w:sz w:val="24"/>
          <w:szCs w:val="24"/>
        </w:rPr>
        <w:t xml:space="preserve"> P</w:t>
      </w:r>
      <w:r w:rsidR="0061521D" w:rsidRPr="00F3274C">
        <w:rPr>
          <w:rFonts w:ascii="Century Gothic" w:hAnsi="Century Gothic" w:cs="Century Gothic"/>
          <w:kern w:val="2"/>
          <w:sz w:val="24"/>
          <w:szCs w:val="24"/>
        </w:rPr>
        <w:t>sicologia clinica</w:t>
      </w:r>
      <w:r w:rsidR="0061521D">
        <w:rPr>
          <w:rFonts w:ascii="Century Gothic" w:hAnsi="Century Gothic" w:cs="Century Gothic"/>
          <w:kern w:val="2"/>
          <w:sz w:val="24"/>
          <w:szCs w:val="24"/>
        </w:rPr>
        <w:t xml:space="preserve"> di Borgo T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rento. Si tratta di un grande foglio bianco appeso alla parete della sala mostre e accessibile a cittadini, pazienti, operatori che potranno lasciare un pensiero, per </w:t>
      </w:r>
      <w:r w:rsidRPr="00897BA7">
        <w:rPr>
          <w:rFonts w:ascii="Century Gothic" w:hAnsi="Century Gothic" w:cs="Century Gothic"/>
          <w:kern w:val="2"/>
          <w:sz w:val="24"/>
          <w:szCs w:val="24"/>
        </w:rPr>
        <w:t>c</w:t>
      </w:r>
      <w:r w:rsidR="0061521D" w:rsidRPr="00897BA7">
        <w:rPr>
          <w:rFonts w:ascii="Century Gothic" w:hAnsi="Century Gothic" w:cs="Century Gothic"/>
          <w:kern w:val="2"/>
          <w:sz w:val="24"/>
          <w:szCs w:val="24"/>
        </w:rPr>
        <w:t>hi ha biso</w:t>
      </w:r>
      <w:r w:rsidRPr="00897BA7">
        <w:rPr>
          <w:rFonts w:ascii="Century Gothic" w:hAnsi="Century Gothic" w:cs="Century Gothic"/>
          <w:kern w:val="2"/>
          <w:sz w:val="24"/>
          <w:szCs w:val="24"/>
        </w:rPr>
        <w:t xml:space="preserve">gno di essere ascoltato, </w:t>
      </w:r>
      <w:r w:rsidR="0061521D" w:rsidRPr="00897BA7">
        <w:rPr>
          <w:rFonts w:ascii="Century Gothic" w:hAnsi="Century Gothic" w:cs="Century Gothic"/>
          <w:kern w:val="2"/>
          <w:sz w:val="24"/>
          <w:szCs w:val="24"/>
        </w:rPr>
        <w:t>di essere visto</w:t>
      </w:r>
      <w:r w:rsidR="00F3274C" w:rsidRPr="00897BA7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Pr="00897BA7">
        <w:rPr>
          <w:rFonts w:ascii="Century Gothic" w:hAnsi="Century Gothic" w:cs="Century Gothic"/>
          <w:kern w:val="2"/>
          <w:sz w:val="24"/>
          <w:szCs w:val="24"/>
        </w:rPr>
        <w:t xml:space="preserve">o </w:t>
      </w:r>
      <w:r w:rsidR="00F3274C" w:rsidRPr="00897BA7">
        <w:rPr>
          <w:rFonts w:ascii="Century Gothic" w:hAnsi="Century Gothic" w:cs="Century Gothic"/>
          <w:kern w:val="2"/>
          <w:sz w:val="24"/>
          <w:szCs w:val="24"/>
        </w:rPr>
        <w:t>di avere delle risposte nei moment</w:t>
      </w:r>
      <w:r w:rsidR="0061521D" w:rsidRPr="00897BA7">
        <w:rPr>
          <w:rFonts w:ascii="Century Gothic" w:hAnsi="Century Gothic" w:cs="Century Gothic"/>
          <w:kern w:val="2"/>
          <w:sz w:val="24"/>
          <w:szCs w:val="24"/>
        </w:rPr>
        <w:t>i di difficoltà della malattia.</w:t>
      </w:r>
      <w:r w:rsidR="0061521D">
        <w:rPr>
          <w:rFonts w:ascii="Century Gothic" w:hAnsi="Century Gothic" w:cs="Century Gothic"/>
          <w:kern w:val="2"/>
          <w:sz w:val="24"/>
          <w:szCs w:val="24"/>
        </w:rPr>
        <w:t xml:space="preserve"> L’obiettivo </w:t>
      </w:r>
      <w:r w:rsidR="00F3274C" w:rsidRPr="00F3274C">
        <w:rPr>
          <w:rFonts w:ascii="Century Gothic" w:hAnsi="Century Gothic" w:cs="Century Gothic"/>
          <w:kern w:val="2"/>
          <w:sz w:val="24"/>
          <w:szCs w:val="24"/>
        </w:rPr>
        <w:t>è quella di mettere al centro i bisogni del paziente, dell’individuo</w:t>
      </w:r>
      <w:r w:rsidR="0061521D">
        <w:rPr>
          <w:rFonts w:ascii="Century Gothic" w:hAnsi="Century Gothic" w:cs="Century Gothic"/>
          <w:kern w:val="2"/>
          <w:sz w:val="24"/>
          <w:szCs w:val="24"/>
        </w:rPr>
        <w:t xml:space="preserve"> e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a partire da questi costruire una risposta clinica e </w:t>
      </w:r>
      <w:r w:rsidR="008F0C30">
        <w:rPr>
          <w:rFonts w:ascii="Century Gothic" w:hAnsi="Century Gothic" w:cs="Century Gothic"/>
          <w:kern w:val="2"/>
          <w:sz w:val="24"/>
          <w:szCs w:val="24"/>
        </w:rPr>
        <w:t>assistenziale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sempre migliore.</w:t>
      </w:r>
      <w:r w:rsidR="008F0C30">
        <w:rPr>
          <w:rFonts w:ascii="Century Gothic" w:hAnsi="Century Gothic" w:cs="Century Gothic"/>
          <w:kern w:val="2"/>
          <w:sz w:val="24"/>
          <w:szCs w:val="24"/>
        </w:rPr>
        <w:t xml:space="preserve"> Fra le esigenze emerse anche: </w:t>
      </w:r>
      <w:r w:rsidR="00E53664">
        <w:rPr>
          <w:rFonts w:ascii="Century Gothic" w:hAnsi="Century Gothic" w:cs="Century Gothic"/>
          <w:kern w:val="2"/>
          <w:sz w:val="24"/>
          <w:szCs w:val="24"/>
        </w:rPr>
        <w:t>“Essere visitata dal medico di famiglia”, “</w:t>
      </w:r>
      <w:proofErr w:type="spellStart"/>
      <w:r w:rsidR="00E53664">
        <w:rPr>
          <w:rFonts w:ascii="Century Gothic" w:hAnsi="Century Gothic" w:cs="Century Gothic"/>
          <w:kern w:val="2"/>
          <w:sz w:val="24"/>
          <w:szCs w:val="24"/>
        </w:rPr>
        <w:t>Never</w:t>
      </w:r>
      <w:proofErr w:type="spellEnd"/>
      <w:r w:rsidR="00E53664">
        <w:rPr>
          <w:rFonts w:ascii="Century Gothic" w:hAnsi="Century Gothic" w:cs="Century Gothic"/>
          <w:kern w:val="2"/>
          <w:sz w:val="24"/>
          <w:szCs w:val="24"/>
        </w:rPr>
        <w:t xml:space="preserve"> alone”, “Essere accolta con sorrisi”, “L’</w:t>
      </w:r>
      <w:proofErr w:type="spellStart"/>
      <w:r w:rsidR="00E53664">
        <w:rPr>
          <w:rFonts w:ascii="Century Gothic" w:hAnsi="Century Gothic" w:cs="Century Gothic"/>
          <w:kern w:val="2"/>
          <w:sz w:val="24"/>
          <w:szCs w:val="24"/>
        </w:rPr>
        <w:t>ascoto</w:t>
      </w:r>
      <w:proofErr w:type="spellEnd"/>
      <w:r w:rsidR="00E53664">
        <w:rPr>
          <w:rFonts w:ascii="Century Gothic" w:hAnsi="Century Gothic" w:cs="Century Gothic"/>
          <w:kern w:val="2"/>
          <w:sz w:val="24"/>
          <w:szCs w:val="24"/>
        </w:rPr>
        <w:t xml:space="preserve"> con cuore e cura”.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</w:t>
      </w:r>
    </w:p>
    <w:p w:rsidR="00C4751F" w:rsidRDefault="00C4751F" w:rsidP="00836472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:rsidR="009B4A34" w:rsidRDefault="00F37E4C" w:rsidP="009B4A34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>
        <w:rPr>
          <w:rFonts w:ascii="Century Gothic" w:hAnsi="Century Gothic" w:cs="Century Gothic"/>
          <w:b/>
          <w:kern w:val="2"/>
          <w:sz w:val="24"/>
          <w:szCs w:val="24"/>
        </w:rPr>
        <w:t>A tutte le età serve la visita senologica</w:t>
      </w:r>
      <w:r w:rsidR="007C3FA0" w:rsidRPr="00F54DFA">
        <w:rPr>
          <w:rFonts w:ascii="Century Gothic" w:hAnsi="Century Gothic" w:cs="Century Gothic"/>
          <w:b/>
          <w:kern w:val="2"/>
          <w:sz w:val="24"/>
          <w:szCs w:val="24"/>
        </w:rPr>
        <w:t>.</w:t>
      </w:r>
      <w:r w:rsidR="007C3FA0" w:rsidRPr="00F54DFA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F54DFA" w:rsidRPr="00F54DFA">
        <w:rPr>
          <w:rFonts w:ascii="Century Gothic" w:hAnsi="Century Gothic" w:cs="Century Gothic"/>
          <w:kern w:val="2"/>
          <w:sz w:val="24"/>
          <w:szCs w:val="24"/>
        </w:rPr>
        <w:t xml:space="preserve">La </w:t>
      </w:r>
      <w:r w:rsidR="00E53664">
        <w:rPr>
          <w:rFonts w:ascii="Century Gothic" w:hAnsi="Century Gothic" w:cs="Century Gothic"/>
          <w:kern w:val="2"/>
          <w:sz w:val="24"/>
          <w:szCs w:val="24"/>
        </w:rPr>
        <w:t xml:space="preserve">campagna di sensibilizzazione “Ottobre rosa” è importante perché mai come con il tumore alla mammella la diagnosi precoce è fondamentale. Per questo lo sforzo è </w:t>
      </w:r>
      <w:r w:rsidR="00F54DFA" w:rsidRPr="00F54DFA">
        <w:rPr>
          <w:rFonts w:ascii="Century Gothic" w:hAnsi="Century Gothic" w:cs="Century Gothic"/>
          <w:kern w:val="2"/>
          <w:sz w:val="24"/>
          <w:szCs w:val="24"/>
        </w:rPr>
        <w:t>in particolar modo</w:t>
      </w:r>
      <w:r w:rsidR="00E53664">
        <w:rPr>
          <w:rFonts w:ascii="Century Gothic" w:hAnsi="Century Gothic" w:cs="Century Gothic"/>
          <w:kern w:val="2"/>
          <w:sz w:val="24"/>
          <w:szCs w:val="24"/>
        </w:rPr>
        <w:t xml:space="preserve"> dedicato a raggiungere </w:t>
      </w:r>
      <w:r w:rsidR="00F54DFA" w:rsidRPr="00F54DFA">
        <w:rPr>
          <w:rFonts w:ascii="Century Gothic" w:hAnsi="Century Gothic" w:cs="Century Gothic"/>
          <w:kern w:val="2"/>
          <w:sz w:val="24"/>
          <w:szCs w:val="24"/>
        </w:rPr>
        <w:t>le donne nelle fasce al di fuori dello screening</w:t>
      </w:r>
      <w:r w:rsidR="00E53664">
        <w:rPr>
          <w:rFonts w:ascii="Century Gothic" w:hAnsi="Century Gothic" w:cs="Century Gothic"/>
          <w:kern w:val="2"/>
          <w:sz w:val="24"/>
          <w:szCs w:val="24"/>
        </w:rPr>
        <w:t xml:space="preserve">, che in Veneto </w:t>
      </w:r>
      <w:r w:rsidR="00E53664" w:rsidRPr="00E53664">
        <w:rPr>
          <w:rFonts w:ascii="Century Gothic" w:hAnsi="Century Gothic" w:cs="Century Gothic"/>
          <w:kern w:val="2"/>
          <w:sz w:val="24"/>
          <w:szCs w:val="24"/>
        </w:rPr>
        <w:t>si fa</w:t>
      </w:r>
      <w:r w:rsidR="00E53664">
        <w:rPr>
          <w:rFonts w:ascii="Century Gothic" w:hAnsi="Century Gothic" w:cs="Century Gothic"/>
          <w:kern w:val="2"/>
          <w:sz w:val="24"/>
          <w:szCs w:val="24"/>
        </w:rPr>
        <w:t xml:space="preserve"> gratuitamente</w:t>
      </w:r>
      <w:r w:rsidR="00E53664" w:rsidRPr="00E53664">
        <w:rPr>
          <w:rFonts w:ascii="Century Gothic" w:hAnsi="Century Gothic" w:cs="Century Gothic"/>
          <w:kern w:val="2"/>
          <w:sz w:val="24"/>
          <w:szCs w:val="24"/>
        </w:rPr>
        <w:t xml:space="preserve"> dai 45 ai 74 anni</w:t>
      </w:r>
      <w:r w:rsidR="00E53664">
        <w:rPr>
          <w:rFonts w:ascii="Century Gothic" w:hAnsi="Century Gothic" w:cs="Century Gothic"/>
          <w:kern w:val="2"/>
          <w:sz w:val="24"/>
          <w:szCs w:val="24"/>
        </w:rPr>
        <w:t>. Ma sempre più</w:t>
      </w:r>
      <w:r w:rsidR="00F54DFA" w:rsidRPr="00F54DFA">
        <w:rPr>
          <w:rFonts w:ascii="Century Gothic" w:hAnsi="Century Gothic" w:cs="Century Gothic"/>
          <w:kern w:val="2"/>
          <w:sz w:val="24"/>
          <w:szCs w:val="24"/>
        </w:rPr>
        <w:t xml:space="preserve">, a livello mondiale, </w:t>
      </w:r>
      <w:r w:rsidR="00E53664" w:rsidRPr="00E53664">
        <w:rPr>
          <w:rFonts w:ascii="Century Gothic" w:hAnsi="Century Gothic" w:cs="Century Gothic"/>
          <w:kern w:val="2"/>
          <w:sz w:val="24"/>
          <w:szCs w:val="24"/>
        </w:rPr>
        <w:t xml:space="preserve">la malattia </w:t>
      </w:r>
      <w:r w:rsidR="00F54DFA" w:rsidRPr="00F54DFA">
        <w:rPr>
          <w:rFonts w:ascii="Century Gothic" w:hAnsi="Century Gothic" w:cs="Century Gothic"/>
          <w:kern w:val="2"/>
          <w:sz w:val="24"/>
          <w:szCs w:val="24"/>
        </w:rPr>
        <w:t>colpi</w:t>
      </w:r>
      <w:r w:rsidR="00E53664">
        <w:rPr>
          <w:rFonts w:ascii="Century Gothic" w:hAnsi="Century Gothic" w:cs="Century Gothic"/>
          <w:kern w:val="2"/>
          <w:sz w:val="24"/>
          <w:szCs w:val="24"/>
        </w:rPr>
        <w:t>sc</w:t>
      </w:r>
      <w:r w:rsidR="00F54DFA" w:rsidRPr="00F54DFA">
        <w:rPr>
          <w:rFonts w:ascii="Century Gothic" w:hAnsi="Century Gothic" w:cs="Century Gothic"/>
          <w:kern w:val="2"/>
          <w:sz w:val="24"/>
          <w:szCs w:val="24"/>
        </w:rPr>
        <w:t xml:space="preserve">e donne giovani under 40, con diagnosi non sempre precoci che quindi implicano interventi più invasivi e l’approccio con terapie mediche. </w:t>
      </w:r>
      <w:r w:rsidR="00E53664">
        <w:rPr>
          <w:rFonts w:ascii="Century Gothic" w:hAnsi="Century Gothic" w:cs="Century Gothic"/>
          <w:kern w:val="2"/>
          <w:sz w:val="24"/>
          <w:szCs w:val="24"/>
        </w:rPr>
        <w:t>Anche l’</w:t>
      </w:r>
      <w:r w:rsidR="00E53664" w:rsidRPr="00E53664">
        <w:rPr>
          <w:rFonts w:ascii="Century Gothic" w:hAnsi="Century Gothic" w:cs="Century Gothic"/>
          <w:kern w:val="2"/>
          <w:sz w:val="24"/>
          <w:szCs w:val="24"/>
        </w:rPr>
        <w:t xml:space="preserve">adesione allo screening </w:t>
      </w:r>
      <w:r w:rsidR="00E53664">
        <w:rPr>
          <w:rFonts w:ascii="Century Gothic" w:hAnsi="Century Gothic" w:cs="Century Gothic"/>
          <w:kern w:val="2"/>
          <w:sz w:val="24"/>
          <w:szCs w:val="24"/>
        </w:rPr>
        <w:t xml:space="preserve">non è totale da parte delle donne in età. </w:t>
      </w:r>
    </w:p>
    <w:p w:rsidR="00F54DFA" w:rsidRDefault="009B4A34" w:rsidP="00F54DFA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 w:rsidRPr="009B4A34">
        <w:rPr>
          <w:rFonts w:ascii="Century Gothic" w:hAnsi="Century Gothic" w:cs="Century Gothic"/>
          <w:kern w:val="2"/>
          <w:sz w:val="24"/>
          <w:szCs w:val="24"/>
        </w:rPr>
        <w:lastRenderedPageBreak/>
        <w:t>La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sensibilizzazione è quindi una attività importante per tutte le età anche per diffondere corrette informazioni. La </w:t>
      </w:r>
      <w:r w:rsidRPr="009B4A34">
        <w:rPr>
          <w:rFonts w:ascii="Century Gothic" w:hAnsi="Century Gothic" w:cs="Century Gothic"/>
          <w:kern w:val="2"/>
          <w:sz w:val="24"/>
          <w:szCs w:val="24"/>
        </w:rPr>
        <w:t>visita senologica serve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a tutte</w:t>
      </w:r>
      <w:r w:rsidRPr="009B4A34">
        <w:rPr>
          <w:rFonts w:ascii="Century Gothic" w:hAnsi="Century Gothic" w:cs="Century Gothic"/>
          <w:kern w:val="2"/>
          <w:sz w:val="24"/>
          <w:szCs w:val="24"/>
        </w:rPr>
        <w:t xml:space="preserve"> perché rivela 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eventuali </w:t>
      </w:r>
      <w:r w:rsidRPr="009B4A34">
        <w:rPr>
          <w:rFonts w:ascii="Century Gothic" w:hAnsi="Century Gothic" w:cs="Century Gothic"/>
          <w:kern w:val="2"/>
          <w:sz w:val="24"/>
          <w:szCs w:val="24"/>
        </w:rPr>
        <w:t>familiarità, stile di vita e fattori di rischio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, ma anche per un </w:t>
      </w:r>
      <w:r w:rsidRPr="009B4A34">
        <w:rPr>
          <w:rFonts w:ascii="Century Gothic" w:hAnsi="Century Gothic" w:cs="Century Gothic"/>
          <w:kern w:val="2"/>
          <w:sz w:val="24"/>
          <w:szCs w:val="24"/>
        </w:rPr>
        <w:t>riscontro clinico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su alcuni aspetti</w:t>
      </w:r>
      <w:r w:rsidRPr="009B4A34">
        <w:rPr>
          <w:rFonts w:ascii="Century Gothic" w:hAnsi="Century Gothic" w:cs="Century Gothic"/>
          <w:kern w:val="2"/>
          <w:sz w:val="24"/>
          <w:szCs w:val="24"/>
        </w:rPr>
        <w:t xml:space="preserve"> come secrezione o modificazione della cute. </w:t>
      </w:r>
      <w:r>
        <w:rPr>
          <w:rFonts w:ascii="Century Gothic" w:hAnsi="Century Gothic" w:cs="Century Gothic"/>
          <w:kern w:val="2"/>
          <w:sz w:val="24"/>
          <w:szCs w:val="24"/>
        </w:rPr>
        <w:t>Dal punto di vista diagnostico, a</w:t>
      </w:r>
      <w:r w:rsidRPr="009B4A34">
        <w:rPr>
          <w:rFonts w:ascii="Century Gothic" w:hAnsi="Century Gothic" w:cs="Century Gothic"/>
          <w:kern w:val="2"/>
          <w:sz w:val="24"/>
          <w:szCs w:val="24"/>
        </w:rPr>
        <w:t xml:space="preserve"> 30 anni è sufficiente l’ecografia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mentre</w:t>
      </w:r>
      <w:r w:rsidRPr="009B4A34">
        <w:rPr>
          <w:rFonts w:ascii="Century Gothic" w:hAnsi="Century Gothic" w:cs="Century Gothic"/>
          <w:kern w:val="2"/>
          <w:sz w:val="24"/>
          <w:szCs w:val="24"/>
        </w:rPr>
        <w:t xml:space="preserve"> la mammografia solo se visita e ecografia mostrano dei sospetti. La mammografia in genere </w:t>
      </w:r>
      <w:r>
        <w:rPr>
          <w:rFonts w:ascii="Century Gothic" w:hAnsi="Century Gothic" w:cs="Century Gothic"/>
          <w:kern w:val="2"/>
          <w:sz w:val="24"/>
          <w:szCs w:val="24"/>
        </w:rPr>
        <w:t>va fatta</w:t>
      </w:r>
      <w:r w:rsidRPr="009B4A34">
        <w:rPr>
          <w:rFonts w:ascii="Century Gothic" w:hAnsi="Century Gothic" w:cs="Century Gothic"/>
          <w:kern w:val="2"/>
          <w:sz w:val="24"/>
          <w:szCs w:val="24"/>
        </w:rPr>
        <w:t xml:space="preserve"> dai 40 anni in poi, senza limite.</w:t>
      </w:r>
      <w:r w:rsidR="00ED327D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>
        <w:rPr>
          <w:rFonts w:ascii="Century Gothic" w:hAnsi="Century Gothic" w:cs="Century Gothic"/>
          <w:kern w:val="2"/>
          <w:sz w:val="24"/>
          <w:szCs w:val="24"/>
        </w:rPr>
        <w:t>La diagnosi precoce è fondamentale perché o</w:t>
      </w:r>
      <w:r w:rsidR="00F54DFA" w:rsidRPr="00F54DFA">
        <w:rPr>
          <w:rFonts w:ascii="Century Gothic" w:hAnsi="Century Gothic" w:cs="Century Gothic"/>
          <w:kern w:val="2"/>
          <w:sz w:val="24"/>
          <w:szCs w:val="24"/>
        </w:rPr>
        <w:t xml:space="preserve">ggi sono disponibili, anche in </w:t>
      </w:r>
      <w:proofErr w:type="spellStart"/>
      <w:r w:rsidR="00F54DFA" w:rsidRPr="00F54DFA">
        <w:rPr>
          <w:rFonts w:ascii="Century Gothic" w:hAnsi="Century Gothic" w:cs="Century Gothic"/>
          <w:kern w:val="2"/>
          <w:sz w:val="24"/>
          <w:szCs w:val="24"/>
        </w:rPr>
        <w:t>Aoui</w:t>
      </w:r>
      <w:proofErr w:type="spellEnd"/>
      <w:r w:rsidR="00F54DFA" w:rsidRPr="00F54DFA">
        <w:rPr>
          <w:rFonts w:ascii="Century Gothic" w:hAnsi="Century Gothic" w:cs="Century Gothic"/>
          <w:kern w:val="2"/>
          <w:sz w:val="24"/>
          <w:szCs w:val="24"/>
        </w:rPr>
        <w:t xml:space="preserve">, modelli predittivi con </w:t>
      </w:r>
      <w:r w:rsidR="00ED327D">
        <w:rPr>
          <w:rFonts w:ascii="Century Gothic" w:hAnsi="Century Gothic" w:cs="Century Gothic"/>
          <w:kern w:val="2"/>
          <w:sz w:val="24"/>
          <w:szCs w:val="24"/>
        </w:rPr>
        <w:t xml:space="preserve">AI che </w:t>
      </w:r>
      <w:r w:rsidR="00F54DFA" w:rsidRPr="00F54DFA">
        <w:rPr>
          <w:rFonts w:ascii="Century Gothic" w:hAnsi="Century Gothic" w:cs="Century Gothic"/>
          <w:kern w:val="2"/>
          <w:sz w:val="24"/>
          <w:szCs w:val="24"/>
        </w:rPr>
        <w:t xml:space="preserve">ci permettono di </w:t>
      </w:r>
      <w:r w:rsidR="00ED327D">
        <w:rPr>
          <w:rFonts w:ascii="Century Gothic" w:hAnsi="Century Gothic" w:cs="Century Gothic"/>
          <w:kern w:val="2"/>
          <w:sz w:val="24"/>
          <w:szCs w:val="24"/>
        </w:rPr>
        <w:t>sapere in anticipo</w:t>
      </w:r>
      <w:r w:rsidR="00F54DFA" w:rsidRPr="00F54DFA">
        <w:rPr>
          <w:rFonts w:ascii="Century Gothic" w:hAnsi="Century Gothic" w:cs="Century Gothic"/>
          <w:kern w:val="2"/>
          <w:sz w:val="24"/>
          <w:szCs w:val="24"/>
        </w:rPr>
        <w:t xml:space="preserve"> la risposta alle terapie ottimizzando </w:t>
      </w:r>
      <w:r w:rsidR="00ED327D">
        <w:rPr>
          <w:rFonts w:ascii="Century Gothic" w:hAnsi="Century Gothic" w:cs="Century Gothic"/>
          <w:kern w:val="2"/>
          <w:sz w:val="24"/>
          <w:szCs w:val="24"/>
        </w:rPr>
        <w:t xml:space="preserve">così </w:t>
      </w:r>
      <w:r w:rsidR="00F54DFA" w:rsidRPr="00F54DFA">
        <w:rPr>
          <w:rFonts w:ascii="Century Gothic" w:hAnsi="Century Gothic" w:cs="Century Gothic"/>
          <w:kern w:val="2"/>
          <w:sz w:val="24"/>
          <w:szCs w:val="24"/>
        </w:rPr>
        <w:t>la scelta chirurgica personalizza</w:t>
      </w:r>
      <w:r w:rsidR="00ED327D">
        <w:rPr>
          <w:rFonts w:ascii="Century Gothic" w:hAnsi="Century Gothic" w:cs="Century Gothic"/>
          <w:kern w:val="2"/>
          <w:sz w:val="24"/>
          <w:szCs w:val="24"/>
        </w:rPr>
        <w:t>ndol</w:t>
      </w:r>
      <w:r w:rsidR="00F54DFA" w:rsidRPr="00F54DFA">
        <w:rPr>
          <w:rFonts w:ascii="Century Gothic" w:hAnsi="Century Gothic" w:cs="Century Gothic"/>
          <w:kern w:val="2"/>
          <w:sz w:val="24"/>
          <w:szCs w:val="24"/>
        </w:rPr>
        <w:t xml:space="preserve">a </w:t>
      </w:r>
      <w:r w:rsidR="00ED327D">
        <w:rPr>
          <w:rFonts w:ascii="Century Gothic" w:hAnsi="Century Gothic" w:cs="Century Gothic"/>
          <w:kern w:val="2"/>
          <w:sz w:val="24"/>
          <w:szCs w:val="24"/>
        </w:rPr>
        <w:t xml:space="preserve">su ogni </w:t>
      </w:r>
      <w:r w:rsidR="00F54DFA" w:rsidRPr="00F54DFA">
        <w:rPr>
          <w:rFonts w:ascii="Century Gothic" w:hAnsi="Century Gothic" w:cs="Century Gothic"/>
          <w:kern w:val="2"/>
          <w:sz w:val="24"/>
          <w:szCs w:val="24"/>
        </w:rPr>
        <w:t xml:space="preserve">paziente. </w:t>
      </w:r>
    </w:p>
    <w:p w:rsidR="00ED327D" w:rsidRPr="00F54DFA" w:rsidRDefault="00ED327D" w:rsidP="00F54DFA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  <w:u w:val="single"/>
        </w:rPr>
      </w:pPr>
    </w:p>
    <w:p w:rsidR="0034677D" w:rsidRPr="0034677D" w:rsidRDefault="00ED327D" w:rsidP="0034677D">
      <w:pPr>
        <w:ind w:right="-35"/>
        <w:jc w:val="both"/>
        <w:rPr>
          <w:rFonts w:ascii="Century Gothic" w:hAnsi="Century Gothic" w:cs="Century Gothic"/>
          <w:bCs/>
          <w:kern w:val="2"/>
          <w:sz w:val="24"/>
          <w:szCs w:val="24"/>
        </w:rPr>
      </w:pPr>
      <w:r>
        <w:rPr>
          <w:rFonts w:ascii="Century Gothic" w:hAnsi="Century Gothic" w:cs="Century Gothic"/>
          <w:b/>
          <w:bCs/>
          <w:kern w:val="2"/>
          <w:sz w:val="24"/>
          <w:szCs w:val="24"/>
        </w:rPr>
        <w:t>Campagna “</w:t>
      </w:r>
      <w:r w:rsidR="0034677D" w:rsidRPr="0034677D">
        <w:rPr>
          <w:rFonts w:ascii="Century Gothic" w:hAnsi="Century Gothic" w:cs="Century Gothic"/>
          <w:b/>
          <w:bCs/>
          <w:kern w:val="2"/>
          <w:sz w:val="24"/>
          <w:szCs w:val="24"/>
        </w:rPr>
        <w:t>Ottobre rosa 2026</w:t>
      </w:r>
      <w:r>
        <w:rPr>
          <w:rFonts w:ascii="Century Gothic" w:hAnsi="Century Gothic" w:cs="Century Gothic"/>
          <w:b/>
          <w:bCs/>
          <w:kern w:val="2"/>
          <w:sz w:val="24"/>
          <w:szCs w:val="24"/>
        </w:rPr>
        <w:t>”</w:t>
      </w:r>
      <w:r w:rsidR="0034677D" w:rsidRPr="0034677D">
        <w:rPr>
          <w:rFonts w:ascii="Century Gothic" w:hAnsi="Century Gothic" w:cs="Century Gothic"/>
          <w:b/>
          <w:bCs/>
          <w:kern w:val="2"/>
          <w:sz w:val="24"/>
          <w:szCs w:val="24"/>
        </w:rPr>
        <w:t xml:space="preserve">, le novità. </w:t>
      </w:r>
      <w:r w:rsidR="0034677D" w:rsidRPr="0034677D">
        <w:rPr>
          <w:rFonts w:ascii="Century Gothic" w:hAnsi="Century Gothic" w:cs="Century Gothic"/>
          <w:bCs/>
          <w:kern w:val="2"/>
          <w:sz w:val="24"/>
          <w:szCs w:val="24"/>
        </w:rPr>
        <w:t xml:space="preserve">La campagna di sensibilizzazione 2026 vede per la prima volta l’accensione in rosa dei due ospedali cittadini in cui opera la </w:t>
      </w:r>
      <w:proofErr w:type="spellStart"/>
      <w:r w:rsidR="0034677D" w:rsidRPr="0034677D">
        <w:rPr>
          <w:rFonts w:ascii="Century Gothic" w:hAnsi="Century Gothic" w:cs="Century Gothic"/>
          <w:bCs/>
          <w:kern w:val="2"/>
          <w:sz w:val="24"/>
          <w:szCs w:val="24"/>
        </w:rPr>
        <w:t>Breast</w:t>
      </w:r>
      <w:proofErr w:type="spellEnd"/>
      <w:r w:rsidR="0034677D" w:rsidRPr="0034677D">
        <w:rPr>
          <w:rFonts w:ascii="Century Gothic" w:hAnsi="Century Gothic" w:cs="Century Gothic"/>
          <w:bCs/>
          <w:kern w:val="2"/>
          <w:sz w:val="24"/>
          <w:szCs w:val="24"/>
        </w:rPr>
        <w:t xml:space="preserve"> Unit Verona: Borgo Trento e Borgo Roma. Resteranno accesi per tutto il mese di ottobre a partire dalle 19 di domani. Inoltre, la </w:t>
      </w:r>
      <w:proofErr w:type="spellStart"/>
      <w:r w:rsidR="0034677D" w:rsidRPr="0034677D">
        <w:rPr>
          <w:rFonts w:ascii="Century Gothic" w:hAnsi="Century Gothic" w:cs="Century Gothic"/>
          <w:bCs/>
          <w:kern w:val="2"/>
          <w:sz w:val="24"/>
          <w:szCs w:val="24"/>
        </w:rPr>
        <w:t>Aoui</w:t>
      </w:r>
      <w:proofErr w:type="spellEnd"/>
      <w:r w:rsidR="0034677D" w:rsidRPr="0034677D">
        <w:rPr>
          <w:rFonts w:ascii="Century Gothic" w:hAnsi="Century Gothic" w:cs="Century Gothic"/>
          <w:bCs/>
          <w:kern w:val="2"/>
          <w:sz w:val="24"/>
          <w:szCs w:val="24"/>
        </w:rPr>
        <w:t xml:space="preserve"> </w:t>
      </w:r>
      <w:proofErr w:type="spellStart"/>
      <w:r w:rsidR="0034677D" w:rsidRPr="0034677D">
        <w:rPr>
          <w:rFonts w:ascii="Century Gothic" w:hAnsi="Century Gothic" w:cs="Century Gothic"/>
          <w:bCs/>
          <w:kern w:val="2"/>
          <w:sz w:val="24"/>
          <w:szCs w:val="24"/>
        </w:rPr>
        <w:t>official</w:t>
      </w:r>
      <w:proofErr w:type="spellEnd"/>
      <w:r w:rsidR="0034677D" w:rsidRPr="0034677D">
        <w:rPr>
          <w:rFonts w:ascii="Century Gothic" w:hAnsi="Century Gothic" w:cs="Century Gothic"/>
          <w:bCs/>
          <w:kern w:val="2"/>
          <w:sz w:val="24"/>
          <w:szCs w:val="24"/>
        </w:rPr>
        <w:t xml:space="preserve"> band si esibirà quest’anno alla tradizionale cerimonia del Comune con l’accensione dell’Arena in piazza Bra’, che rimarrà illuminata in rosa per 4 giorni.</w:t>
      </w:r>
    </w:p>
    <w:p w:rsidR="0034677D" w:rsidRDefault="0034677D" w:rsidP="0034677D">
      <w:pPr>
        <w:ind w:right="-35"/>
        <w:jc w:val="both"/>
        <w:rPr>
          <w:rFonts w:ascii="Century Gothic" w:hAnsi="Century Gothic" w:cs="Century Gothic"/>
          <w:b/>
          <w:bCs/>
          <w:kern w:val="2"/>
          <w:sz w:val="24"/>
          <w:szCs w:val="24"/>
        </w:rPr>
      </w:pPr>
    </w:p>
    <w:p w:rsidR="0034677D" w:rsidRDefault="00AA13B0" w:rsidP="00836472">
      <w:pPr>
        <w:ind w:right="-35"/>
        <w:jc w:val="both"/>
        <w:rPr>
          <w:rFonts w:ascii="Century Gothic" w:hAnsi="Century Gothic" w:cs="Century Gothic"/>
          <w:bCs/>
          <w:kern w:val="2"/>
          <w:sz w:val="24"/>
          <w:szCs w:val="24"/>
        </w:rPr>
      </w:pPr>
      <w:r>
        <w:rPr>
          <w:rFonts w:ascii="Century Gothic" w:hAnsi="Century Gothic" w:cs="Century Gothic"/>
          <w:b/>
          <w:bCs/>
          <w:kern w:val="2"/>
          <w:sz w:val="24"/>
          <w:szCs w:val="24"/>
        </w:rPr>
        <w:t xml:space="preserve">Tema 2026: </w:t>
      </w:r>
      <w:r w:rsidR="0034677D">
        <w:rPr>
          <w:rFonts w:ascii="Century Gothic" w:hAnsi="Century Gothic" w:cs="Century Gothic"/>
          <w:b/>
          <w:bCs/>
          <w:kern w:val="2"/>
          <w:sz w:val="24"/>
          <w:szCs w:val="24"/>
        </w:rPr>
        <w:t>la prevenzione deve raggiungere tutti</w:t>
      </w:r>
      <w:r>
        <w:rPr>
          <w:rFonts w:ascii="Century Gothic" w:hAnsi="Century Gothic" w:cs="Century Gothic"/>
          <w:b/>
          <w:bCs/>
          <w:kern w:val="2"/>
          <w:sz w:val="24"/>
          <w:szCs w:val="24"/>
        </w:rPr>
        <w:t xml:space="preserve">. </w:t>
      </w:r>
      <w:r w:rsidR="0034677D" w:rsidRPr="0034677D">
        <w:rPr>
          <w:rFonts w:ascii="Century Gothic" w:hAnsi="Century Gothic" w:cs="Century Gothic"/>
          <w:bCs/>
          <w:kern w:val="2"/>
          <w:sz w:val="24"/>
          <w:szCs w:val="24"/>
        </w:rPr>
        <w:t xml:space="preserve">Anche quest’anno il programma di eventi organizzati </w:t>
      </w:r>
      <w:r w:rsidR="0034677D">
        <w:rPr>
          <w:rFonts w:ascii="Century Gothic" w:hAnsi="Century Gothic" w:cs="Century Gothic"/>
          <w:bCs/>
          <w:kern w:val="2"/>
          <w:sz w:val="24"/>
          <w:szCs w:val="24"/>
        </w:rPr>
        <w:t xml:space="preserve">dalla </w:t>
      </w:r>
      <w:proofErr w:type="spellStart"/>
      <w:r w:rsidR="0034677D">
        <w:rPr>
          <w:rFonts w:ascii="Century Gothic" w:hAnsi="Century Gothic" w:cs="Century Gothic"/>
          <w:bCs/>
          <w:kern w:val="2"/>
          <w:sz w:val="24"/>
          <w:szCs w:val="24"/>
        </w:rPr>
        <w:t>Breast</w:t>
      </w:r>
      <w:proofErr w:type="spellEnd"/>
      <w:r w:rsidR="0034677D">
        <w:rPr>
          <w:rFonts w:ascii="Century Gothic" w:hAnsi="Century Gothic" w:cs="Century Gothic"/>
          <w:bCs/>
          <w:kern w:val="2"/>
          <w:sz w:val="24"/>
          <w:szCs w:val="24"/>
        </w:rPr>
        <w:t xml:space="preserve"> Unit </w:t>
      </w:r>
      <w:r w:rsidR="0034677D" w:rsidRPr="0034677D">
        <w:rPr>
          <w:rFonts w:ascii="Century Gothic" w:hAnsi="Century Gothic" w:cs="Century Gothic"/>
          <w:bCs/>
          <w:kern w:val="2"/>
          <w:sz w:val="24"/>
          <w:szCs w:val="24"/>
        </w:rPr>
        <w:t xml:space="preserve">è fitto ed esce ancora di più dal perimetro ospedaliero. Lo scopo è raggiungere le ragazze e le donne nei loro luoghi di appartenenza: la città, il lavoro e lo sport. </w:t>
      </w:r>
      <w:r w:rsidRPr="00AA13B0">
        <w:rPr>
          <w:rFonts w:ascii="Century Gothic" w:hAnsi="Century Gothic" w:cs="Century Gothic"/>
          <w:bCs/>
          <w:kern w:val="2"/>
          <w:sz w:val="24"/>
          <w:szCs w:val="24"/>
        </w:rPr>
        <w:t xml:space="preserve">Le iniziative </w:t>
      </w:r>
      <w:r w:rsidR="0034677D">
        <w:rPr>
          <w:rFonts w:ascii="Century Gothic" w:hAnsi="Century Gothic" w:cs="Century Gothic"/>
          <w:bCs/>
          <w:kern w:val="2"/>
          <w:sz w:val="24"/>
          <w:szCs w:val="24"/>
        </w:rPr>
        <w:t>realizzate anche</w:t>
      </w:r>
      <w:r w:rsidRPr="00AA13B0">
        <w:rPr>
          <w:rFonts w:ascii="Century Gothic" w:hAnsi="Century Gothic" w:cs="Century Gothic"/>
          <w:bCs/>
          <w:kern w:val="2"/>
          <w:sz w:val="24"/>
          <w:szCs w:val="24"/>
        </w:rPr>
        <w:t xml:space="preserve"> in collaborazione con le </w:t>
      </w:r>
      <w:r w:rsidR="0034677D">
        <w:rPr>
          <w:rFonts w:ascii="Century Gothic" w:hAnsi="Century Gothic" w:cs="Century Gothic"/>
          <w:bCs/>
          <w:kern w:val="2"/>
          <w:sz w:val="24"/>
          <w:szCs w:val="24"/>
        </w:rPr>
        <w:t>a</w:t>
      </w:r>
      <w:r w:rsidRPr="00AA13B0">
        <w:rPr>
          <w:rFonts w:ascii="Century Gothic" w:hAnsi="Century Gothic" w:cs="Century Gothic"/>
          <w:bCs/>
          <w:kern w:val="2"/>
          <w:sz w:val="24"/>
          <w:szCs w:val="24"/>
        </w:rPr>
        <w:t xml:space="preserve">ssociazioni di pazienti interessano l’ospedale ma anche tutto il territorio cittadino. </w:t>
      </w:r>
    </w:p>
    <w:p w:rsidR="00803914" w:rsidRDefault="00803914" w:rsidP="00836472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:rsidR="00BF1A7B" w:rsidRDefault="00836472" w:rsidP="00BF1A7B">
      <w:pPr>
        <w:ind w:right="-35"/>
        <w:jc w:val="center"/>
        <w:rPr>
          <w:rFonts w:ascii="Century Gothic" w:hAnsi="Century Gothic" w:cs="Century Gothic"/>
          <w:b/>
          <w:kern w:val="2"/>
          <w:sz w:val="24"/>
          <w:szCs w:val="24"/>
        </w:rPr>
      </w:pPr>
      <w:r w:rsidRPr="00BF1A7B">
        <w:rPr>
          <w:rFonts w:ascii="Century Gothic" w:hAnsi="Century Gothic" w:cs="Century Gothic"/>
          <w:kern w:val="2"/>
          <w:sz w:val="24"/>
          <w:szCs w:val="24"/>
        </w:rPr>
        <w:t>Fuori dall’ospedale</w:t>
      </w:r>
    </w:p>
    <w:p w:rsidR="009E0799" w:rsidRDefault="00836472" w:rsidP="00BF1A7B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 w:rsidRPr="00BF1A7B">
        <w:rPr>
          <w:rFonts w:ascii="Century Gothic" w:hAnsi="Century Gothic" w:cs="Century Gothic"/>
          <w:kern w:val="2"/>
          <w:sz w:val="24"/>
          <w:szCs w:val="24"/>
        </w:rPr>
        <w:t xml:space="preserve">Il </w:t>
      </w:r>
      <w:r w:rsidR="00464EE5" w:rsidRPr="00BF1A7B">
        <w:rPr>
          <w:rFonts w:ascii="Century Gothic" w:hAnsi="Century Gothic" w:cs="Century Gothic"/>
          <w:kern w:val="2"/>
          <w:sz w:val="24"/>
          <w:szCs w:val="24"/>
        </w:rPr>
        <w:t xml:space="preserve">2 ottobre convegno </w:t>
      </w:r>
      <w:r w:rsidR="009E0799" w:rsidRPr="00BF1A7B">
        <w:rPr>
          <w:rFonts w:ascii="Century Gothic" w:hAnsi="Century Gothic" w:cs="Century Gothic"/>
          <w:kern w:val="2"/>
          <w:sz w:val="24"/>
          <w:szCs w:val="24"/>
        </w:rPr>
        <w:t xml:space="preserve">al Convento </w:t>
      </w:r>
      <w:r w:rsidR="00464EE5" w:rsidRPr="00BF1A7B">
        <w:rPr>
          <w:rFonts w:ascii="Century Gothic" w:hAnsi="Century Gothic" w:cs="Century Gothic"/>
          <w:kern w:val="2"/>
          <w:sz w:val="24"/>
          <w:szCs w:val="24"/>
        </w:rPr>
        <w:t>San Bernardino</w:t>
      </w:r>
      <w:r w:rsidR="009E0799" w:rsidRPr="00BF1A7B">
        <w:rPr>
          <w:rFonts w:ascii="Century Gothic" w:hAnsi="Century Gothic" w:cs="Century Gothic"/>
          <w:kern w:val="2"/>
          <w:sz w:val="24"/>
          <w:szCs w:val="24"/>
        </w:rPr>
        <w:t xml:space="preserve"> di</w:t>
      </w:r>
      <w:r w:rsidR="00464EE5" w:rsidRPr="00BF1A7B">
        <w:rPr>
          <w:rFonts w:ascii="Century Gothic" w:hAnsi="Century Gothic" w:cs="Century Gothic"/>
          <w:kern w:val="2"/>
          <w:sz w:val="24"/>
          <w:szCs w:val="24"/>
        </w:rPr>
        <w:t xml:space="preserve"> Verona</w:t>
      </w:r>
      <w:r w:rsidR="005C3781" w:rsidRPr="00BF1A7B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464EE5" w:rsidRPr="00BF1A7B">
        <w:rPr>
          <w:rFonts w:ascii="Century Gothic" w:hAnsi="Century Gothic" w:cs="Century Gothic"/>
          <w:kern w:val="2"/>
          <w:sz w:val="24"/>
          <w:szCs w:val="24"/>
        </w:rPr>
        <w:t>per dare spazio al confronto e alla condivisio</w:t>
      </w:r>
      <w:r w:rsidR="009E0799" w:rsidRPr="00BF1A7B">
        <w:rPr>
          <w:rFonts w:ascii="Century Gothic" w:hAnsi="Century Gothic" w:cs="Century Gothic"/>
          <w:kern w:val="2"/>
          <w:sz w:val="24"/>
          <w:szCs w:val="24"/>
        </w:rPr>
        <w:t>ne rispetto alla tematica dell’u</w:t>
      </w:r>
      <w:r w:rsidR="00464EE5" w:rsidRPr="00BF1A7B">
        <w:rPr>
          <w:rFonts w:ascii="Century Gothic" w:hAnsi="Century Gothic" w:cs="Century Gothic"/>
          <w:kern w:val="2"/>
          <w:sz w:val="24"/>
          <w:szCs w:val="24"/>
        </w:rPr>
        <w:t xml:space="preserve">manizzazione delle cure, che pone al centro non la paziente ma la persona con tutte le </w:t>
      </w:r>
      <w:r w:rsidR="005C3781" w:rsidRPr="00BF1A7B">
        <w:rPr>
          <w:rFonts w:ascii="Century Gothic" w:hAnsi="Century Gothic" w:cs="Century Gothic"/>
          <w:kern w:val="2"/>
          <w:sz w:val="24"/>
          <w:szCs w:val="24"/>
        </w:rPr>
        <w:t xml:space="preserve">sue </w:t>
      </w:r>
      <w:r w:rsidR="00464EE5" w:rsidRPr="00BF1A7B">
        <w:rPr>
          <w:rFonts w:ascii="Century Gothic" w:hAnsi="Century Gothic" w:cs="Century Gothic"/>
          <w:kern w:val="2"/>
          <w:sz w:val="24"/>
          <w:szCs w:val="24"/>
        </w:rPr>
        <w:t>caratteristiche e bisogni.</w:t>
      </w:r>
      <w:r w:rsidR="009E0799" w:rsidRPr="00BF1A7B">
        <w:rPr>
          <w:rFonts w:ascii="Century Gothic" w:hAnsi="Century Gothic" w:cs="Century Gothic"/>
          <w:kern w:val="2"/>
          <w:sz w:val="24"/>
          <w:szCs w:val="24"/>
        </w:rPr>
        <w:t xml:space="preserve"> Il 29 ottobre </w:t>
      </w:r>
      <w:r w:rsidR="00881EB5" w:rsidRPr="00BF1A7B">
        <w:rPr>
          <w:rFonts w:ascii="Century Gothic" w:hAnsi="Century Gothic" w:cs="Century Gothic"/>
          <w:kern w:val="2"/>
          <w:sz w:val="24"/>
          <w:szCs w:val="24"/>
        </w:rPr>
        <w:t xml:space="preserve">nel Palazzo </w:t>
      </w:r>
      <w:proofErr w:type="spellStart"/>
      <w:r w:rsidR="00881EB5" w:rsidRPr="00BF1A7B">
        <w:rPr>
          <w:rFonts w:ascii="Century Gothic" w:hAnsi="Century Gothic" w:cs="Century Gothic"/>
          <w:kern w:val="2"/>
          <w:sz w:val="24"/>
          <w:szCs w:val="24"/>
        </w:rPr>
        <w:t>Cerdone</w:t>
      </w:r>
      <w:proofErr w:type="spellEnd"/>
      <w:r w:rsidR="00881EB5" w:rsidRPr="00BF1A7B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9E0799" w:rsidRPr="00BF1A7B">
        <w:rPr>
          <w:rFonts w:ascii="Century Gothic" w:hAnsi="Century Gothic" w:cs="Century Gothic"/>
          <w:kern w:val="2"/>
          <w:sz w:val="24"/>
          <w:szCs w:val="24"/>
        </w:rPr>
        <w:t xml:space="preserve">si </w:t>
      </w:r>
      <w:r w:rsidR="00881EB5" w:rsidRPr="00BF1A7B">
        <w:rPr>
          <w:rFonts w:ascii="Century Gothic" w:hAnsi="Century Gothic" w:cs="Century Gothic"/>
          <w:kern w:val="2"/>
          <w:sz w:val="24"/>
          <w:szCs w:val="24"/>
        </w:rPr>
        <w:t xml:space="preserve">farà il punto </w:t>
      </w:r>
      <w:r w:rsidR="009E0799" w:rsidRPr="00BF1A7B">
        <w:rPr>
          <w:rFonts w:ascii="Century Gothic" w:hAnsi="Century Gothic" w:cs="Century Gothic"/>
          <w:kern w:val="2"/>
          <w:sz w:val="24"/>
          <w:szCs w:val="24"/>
        </w:rPr>
        <w:t>sul ruolo del farmacista nel percorso della paziente con neoplasia della mammella, sopr</w:t>
      </w:r>
      <w:r w:rsidR="00881EB5" w:rsidRPr="00BF1A7B">
        <w:rPr>
          <w:rFonts w:ascii="Century Gothic" w:hAnsi="Century Gothic" w:cs="Century Gothic"/>
          <w:kern w:val="2"/>
          <w:sz w:val="24"/>
          <w:szCs w:val="24"/>
        </w:rPr>
        <w:t xml:space="preserve">attutto in ambito territoriale, con </w:t>
      </w:r>
      <w:r w:rsidR="009E0799" w:rsidRPr="00BF1A7B">
        <w:rPr>
          <w:rFonts w:ascii="Century Gothic" w:hAnsi="Century Gothic" w:cs="Century Gothic"/>
          <w:kern w:val="2"/>
          <w:sz w:val="24"/>
          <w:szCs w:val="24"/>
        </w:rPr>
        <w:t>AGIFAR (Associ</w:t>
      </w:r>
      <w:r w:rsidR="00881EB5" w:rsidRPr="00BF1A7B">
        <w:rPr>
          <w:rFonts w:ascii="Century Gothic" w:hAnsi="Century Gothic" w:cs="Century Gothic"/>
          <w:kern w:val="2"/>
          <w:sz w:val="24"/>
          <w:szCs w:val="24"/>
        </w:rPr>
        <w:t>azione Giovani Farmacisti Verona</w:t>
      </w:r>
      <w:r w:rsidR="009E0799" w:rsidRPr="00BF1A7B">
        <w:rPr>
          <w:rFonts w:ascii="Century Gothic" w:hAnsi="Century Gothic" w:cs="Century Gothic"/>
          <w:kern w:val="2"/>
          <w:sz w:val="24"/>
          <w:szCs w:val="24"/>
        </w:rPr>
        <w:t>).</w:t>
      </w:r>
    </w:p>
    <w:p w:rsidR="00D0666A" w:rsidRPr="00BF1A7B" w:rsidRDefault="00D0666A" w:rsidP="00BF1A7B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:rsidR="00BF1A7B" w:rsidRDefault="00C27AEE" w:rsidP="00BF1A7B">
      <w:pPr>
        <w:ind w:right="-35"/>
        <w:jc w:val="center"/>
        <w:rPr>
          <w:rFonts w:ascii="Century Gothic" w:hAnsi="Century Gothic" w:cs="Century Gothic"/>
          <w:kern w:val="2"/>
          <w:sz w:val="24"/>
          <w:szCs w:val="24"/>
        </w:rPr>
      </w:pPr>
      <w:r w:rsidRPr="00BF1A7B">
        <w:rPr>
          <w:rFonts w:ascii="Century Gothic" w:hAnsi="Century Gothic" w:cs="Century Gothic"/>
          <w:kern w:val="2"/>
          <w:sz w:val="24"/>
          <w:szCs w:val="24"/>
        </w:rPr>
        <w:t>Per lo sport</w:t>
      </w:r>
    </w:p>
    <w:p w:rsidR="009E0799" w:rsidRDefault="00C27AEE" w:rsidP="005C3781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>
        <w:rPr>
          <w:rFonts w:ascii="Century Gothic" w:hAnsi="Century Gothic" w:cs="Century Gothic"/>
          <w:kern w:val="2"/>
          <w:sz w:val="24"/>
          <w:szCs w:val="24"/>
        </w:rPr>
        <w:t xml:space="preserve">Il </w:t>
      </w:r>
      <w:r w:rsidR="00634841">
        <w:rPr>
          <w:rFonts w:ascii="Century Gothic" w:hAnsi="Century Gothic" w:cs="Century Gothic"/>
          <w:kern w:val="2"/>
          <w:sz w:val="24"/>
          <w:szCs w:val="24"/>
        </w:rPr>
        <w:t xml:space="preserve">4 ottobre sarà una giornata dedicata allo sport per le famiglie </w:t>
      </w:r>
      <w:r w:rsidR="00881EB5">
        <w:rPr>
          <w:rFonts w:ascii="Century Gothic" w:hAnsi="Century Gothic" w:cs="Century Gothic"/>
          <w:kern w:val="2"/>
          <w:sz w:val="24"/>
          <w:szCs w:val="24"/>
        </w:rPr>
        <w:t xml:space="preserve">con la partecipazione al </w:t>
      </w:r>
      <w:r w:rsidR="00634841">
        <w:rPr>
          <w:rFonts w:ascii="Century Gothic" w:hAnsi="Century Gothic" w:cs="Century Gothic"/>
          <w:kern w:val="2"/>
          <w:sz w:val="24"/>
          <w:szCs w:val="24"/>
        </w:rPr>
        <w:t xml:space="preserve">Verona </w:t>
      </w:r>
      <w:proofErr w:type="spellStart"/>
      <w:r w:rsidR="00634841">
        <w:rPr>
          <w:rFonts w:ascii="Century Gothic" w:hAnsi="Century Gothic" w:cs="Century Gothic"/>
          <w:kern w:val="2"/>
          <w:sz w:val="24"/>
          <w:szCs w:val="24"/>
        </w:rPr>
        <w:t>Oktobear</w:t>
      </w:r>
      <w:proofErr w:type="spellEnd"/>
      <w:r w:rsidR="00881EB5">
        <w:rPr>
          <w:rFonts w:ascii="Century Gothic" w:hAnsi="Century Gothic" w:cs="Century Gothic"/>
          <w:kern w:val="2"/>
          <w:sz w:val="24"/>
          <w:szCs w:val="24"/>
        </w:rPr>
        <w:t xml:space="preserve"> Bike </w:t>
      </w:r>
      <w:proofErr w:type="spellStart"/>
      <w:r w:rsidR="00881EB5">
        <w:rPr>
          <w:rFonts w:ascii="Century Gothic" w:hAnsi="Century Gothic" w:cs="Century Gothic"/>
          <w:kern w:val="2"/>
          <w:sz w:val="24"/>
          <w:szCs w:val="24"/>
        </w:rPr>
        <w:t>Fest</w:t>
      </w:r>
      <w:proofErr w:type="spellEnd"/>
      <w:r w:rsidR="00881EB5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al </w:t>
      </w:r>
      <w:r w:rsidR="00634841">
        <w:rPr>
          <w:rFonts w:ascii="Century Gothic" w:hAnsi="Century Gothic" w:cs="Century Gothic"/>
          <w:kern w:val="2"/>
          <w:sz w:val="24"/>
          <w:szCs w:val="24"/>
        </w:rPr>
        <w:t>F</w:t>
      </w:r>
      <w:r>
        <w:rPr>
          <w:rFonts w:ascii="Century Gothic" w:hAnsi="Century Gothic" w:cs="Century Gothic"/>
          <w:kern w:val="2"/>
          <w:sz w:val="24"/>
          <w:szCs w:val="24"/>
        </w:rPr>
        <w:t>orte Gisella. Mentre il 16 ottobre</w:t>
      </w:r>
      <w:r w:rsidR="009E0799">
        <w:rPr>
          <w:rFonts w:ascii="Century Gothic" w:hAnsi="Century Gothic" w:cs="Century Gothic"/>
          <w:kern w:val="2"/>
          <w:sz w:val="24"/>
          <w:szCs w:val="24"/>
        </w:rPr>
        <w:t xml:space="preserve"> al Tennis Scaligero Verona </w:t>
      </w:r>
      <w:r w:rsidR="00881EB5">
        <w:rPr>
          <w:rFonts w:ascii="Century Gothic" w:hAnsi="Century Gothic" w:cs="Century Gothic"/>
          <w:kern w:val="2"/>
          <w:sz w:val="24"/>
          <w:szCs w:val="24"/>
        </w:rPr>
        <w:t xml:space="preserve">si ripropone il progetto informativo aperto a tutti </w:t>
      </w:r>
      <w:r w:rsidR="009E0799">
        <w:rPr>
          <w:rFonts w:ascii="Century Gothic" w:hAnsi="Century Gothic" w:cs="Century Gothic"/>
          <w:kern w:val="2"/>
          <w:sz w:val="24"/>
          <w:szCs w:val="24"/>
        </w:rPr>
        <w:t>“</w:t>
      </w:r>
      <w:r w:rsidR="00881EB5">
        <w:rPr>
          <w:rFonts w:ascii="Century Gothic" w:hAnsi="Century Gothic" w:cs="Century Gothic"/>
          <w:kern w:val="2"/>
          <w:sz w:val="24"/>
          <w:szCs w:val="24"/>
        </w:rPr>
        <w:t>SENO-N lo sai, te lo spiego io”. Si tratta di un’</w:t>
      </w:r>
      <w:r w:rsidR="009E0799">
        <w:rPr>
          <w:rFonts w:ascii="Century Gothic" w:hAnsi="Century Gothic" w:cs="Century Gothic"/>
          <w:kern w:val="2"/>
          <w:sz w:val="24"/>
          <w:szCs w:val="24"/>
        </w:rPr>
        <w:t xml:space="preserve">iniziativa di sensibilizzazione per garantire la salute e il benessere delle donne in maniera sicura, riconoscendo l’attività fisica e sportiva come strumento di prevenzione primaria. Lo stesso progetto sarà </w:t>
      </w:r>
      <w:r w:rsidR="009E0799">
        <w:rPr>
          <w:rFonts w:ascii="Century Gothic" w:hAnsi="Century Gothic" w:cs="Century Gothic"/>
          <w:kern w:val="2"/>
          <w:sz w:val="24"/>
          <w:szCs w:val="24"/>
        </w:rPr>
        <w:lastRenderedPageBreak/>
        <w:t>presentato</w:t>
      </w:r>
      <w:r w:rsidR="00881EB5">
        <w:rPr>
          <w:rFonts w:ascii="Century Gothic" w:hAnsi="Century Gothic" w:cs="Century Gothic"/>
          <w:kern w:val="2"/>
          <w:sz w:val="24"/>
          <w:szCs w:val="24"/>
        </w:rPr>
        <w:t xml:space="preserve"> anche </w:t>
      </w:r>
      <w:r w:rsidR="005C3781">
        <w:rPr>
          <w:rFonts w:ascii="Century Gothic" w:hAnsi="Century Gothic" w:cs="Century Gothic"/>
          <w:kern w:val="2"/>
          <w:sz w:val="24"/>
          <w:szCs w:val="24"/>
        </w:rPr>
        <w:t xml:space="preserve">al </w:t>
      </w:r>
      <w:r w:rsidR="009E0799">
        <w:rPr>
          <w:rFonts w:ascii="Century Gothic" w:hAnsi="Century Gothic" w:cs="Century Gothic"/>
          <w:kern w:val="2"/>
          <w:sz w:val="24"/>
          <w:szCs w:val="24"/>
        </w:rPr>
        <w:t xml:space="preserve">Comando Guardia di Finanza provinciale di </w:t>
      </w:r>
      <w:r w:rsidR="00881EB5">
        <w:rPr>
          <w:rFonts w:ascii="Century Gothic" w:hAnsi="Century Gothic" w:cs="Century Gothic"/>
          <w:kern w:val="2"/>
          <w:sz w:val="24"/>
          <w:szCs w:val="24"/>
        </w:rPr>
        <w:t xml:space="preserve">Verona </w:t>
      </w:r>
      <w:r w:rsidR="005C3781">
        <w:rPr>
          <w:rFonts w:ascii="Century Gothic" w:hAnsi="Century Gothic" w:cs="Century Gothic"/>
          <w:kern w:val="2"/>
          <w:sz w:val="24"/>
          <w:szCs w:val="24"/>
        </w:rPr>
        <w:t xml:space="preserve">per tutto il personale. </w:t>
      </w:r>
    </w:p>
    <w:p w:rsidR="00D0666A" w:rsidRDefault="00D0666A" w:rsidP="005C3781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:rsidR="00BF1A7B" w:rsidRDefault="005C3781" w:rsidP="00BF1A7B">
      <w:pPr>
        <w:ind w:right="-35"/>
        <w:jc w:val="center"/>
        <w:rPr>
          <w:rFonts w:ascii="Century Gothic" w:hAnsi="Century Gothic" w:cs="Century Gothic"/>
          <w:kern w:val="2"/>
          <w:sz w:val="24"/>
          <w:szCs w:val="24"/>
        </w:rPr>
      </w:pPr>
      <w:r w:rsidRPr="00BF1A7B">
        <w:rPr>
          <w:rFonts w:ascii="Century Gothic" w:hAnsi="Century Gothic" w:cs="Century Gothic"/>
          <w:kern w:val="2"/>
          <w:sz w:val="24"/>
          <w:szCs w:val="24"/>
        </w:rPr>
        <w:t>Anche p</w:t>
      </w:r>
      <w:r w:rsidR="009E0799" w:rsidRPr="00BF1A7B">
        <w:rPr>
          <w:rFonts w:ascii="Century Gothic" w:hAnsi="Century Gothic" w:cs="Century Gothic"/>
          <w:kern w:val="2"/>
          <w:sz w:val="24"/>
          <w:szCs w:val="24"/>
        </w:rPr>
        <w:t>er gli studenti</w:t>
      </w:r>
    </w:p>
    <w:p w:rsidR="00BF1A7B" w:rsidRDefault="008F7A59" w:rsidP="00BF1A7B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>
        <w:rPr>
          <w:rFonts w:ascii="Century Gothic" w:hAnsi="Century Gothic" w:cs="Century Gothic"/>
          <w:kern w:val="2"/>
          <w:sz w:val="24"/>
          <w:szCs w:val="24"/>
        </w:rPr>
        <w:t>Una corretta informazione alle nuove generazioni è uno strumento indispensabile pe</w:t>
      </w:r>
      <w:r w:rsidR="005C3781">
        <w:rPr>
          <w:rFonts w:ascii="Century Gothic" w:hAnsi="Century Gothic" w:cs="Century Gothic"/>
          <w:kern w:val="2"/>
          <w:sz w:val="24"/>
          <w:szCs w:val="24"/>
        </w:rPr>
        <w:t xml:space="preserve">r trasmettere la cultura della 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prevenzione </w:t>
      </w:r>
      <w:r w:rsidR="005C3781">
        <w:rPr>
          <w:rFonts w:ascii="Century Gothic" w:hAnsi="Century Gothic" w:cs="Century Gothic"/>
          <w:kern w:val="2"/>
          <w:sz w:val="24"/>
          <w:szCs w:val="24"/>
        </w:rPr>
        <w:t xml:space="preserve">fin dalla giovane età. </w:t>
      </w:r>
      <w:r w:rsidR="00634841">
        <w:rPr>
          <w:rFonts w:ascii="Century Gothic" w:hAnsi="Century Gothic" w:cs="Century Gothic"/>
          <w:kern w:val="2"/>
          <w:sz w:val="24"/>
          <w:szCs w:val="24"/>
        </w:rPr>
        <w:t xml:space="preserve">Nelle giornate dell’8 e 9 ottobre </w:t>
      </w:r>
      <w:r>
        <w:rPr>
          <w:rFonts w:ascii="Century Gothic" w:hAnsi="Century Gothic" w:cs="Century Gothic"/>
          <w:kern w:val="2"/>
          <w:sz w:val="24"/>
          <w:szCs w:val="24"/>
        </w:rPr>
        <w:t>il team senologico incontrerà le classi quinte dell’Istituto di Istruzione s</w:t>
      </w:r>
      <w:r w:rsidR="00634841">
        <w:rPr>
          <w:rFonts w:ascii="Century Gothic" w:hAnsi="Century Gothic" w:cs="Century Gothic"/>
          <w:kern w:val="2"/>
          <w:sz w:val="24"/>
          <w:szCs w:val="24"/>
        </w:rPr>
        <w:t xml:space="preserve">uperiore “Michele </w:t>
      </w:r>
      <w:proofErr w:type="spellStart"/>
      <w:r w:rsidR="00634841">
        <w:rPr>
          <w:rFonts w:ascii="Century Gothic" w:hAnsi="Century Gothic" w:cs="Century Gothic"/>
          <w:kern w:val="2"/>
          <w:sz w:val="24"/>
          <w:szCs w:val="24"/>
        </w:rPr>
        <w:t>Sanmicheli</w:t>
      </w:r>
      <w:proofErr w:type="spellEnd"/>
      <w:r w:rsidR="00634841">
        <w:rPr>
          <w:rFonts w:ascii="Century Gothic" w:hAnsi="Century Gothic" w:cs="Century Gothic"/>
          <w:kern w:val="2"/>
          <w:sz w:val="24"/>
          <w:szCs w:val="24"/>
        </w:rPr>
        <w:t xml:space="preserve">” </w:t>
      </w:r>
      <w:r w:rsidR="009E0799">
        <w:rPr>
          <w:rFonts w:ascii="Century Gothic" w:hAnsi="Century Gothic" w:cs="Century Gothic"/>
          <w:kern w:val="2"/>
          <w:sz w:val="24"/>
          <w:szCs w:val="24"/>
        </w:rPr>
        <w:t xml:space="preserve">di </w:t>
      </w:r>
      <w:r w:rsidR="00634841">
        <w:rPr>
          <w:rFonts w:ascii="Century Gothic" w:hAnsi="Century Gothic" w:cs="Century Gothic"/>
          <w:kern w:val="2"/>
          <w:sz w:val="24"/>
          <w:szCs w:val="24"/>
        </w:rPr>
        <w:t>Verona</w:t>
      </w:r>
      <w:r>
        <w:rPr>
          <w:rFonts w:ascii="Century Gothic" w:hAnsi="Century Gothic" w:cs="Century Gothic"/>
          <w:kern w:val="2"/>
          <w:sz w:val="24"/>
          <w:szCs w:val="24"/>
        </w:rPr>
        <w:t>. Il 2 novembre sarà la volta degli studenti universitari del 2° anno del corso di laurea in Infermieristica dell’</w:t>
      </w:r>
      <w:r w:rsidR="005C3781">
        <w:rPr>
          <w:rFonts w:ascii="Century Gothic" w:hAnsi="Century Gothic" w:cs="Century Gothic"/>
          <w:kern w:val="2"/>
          <w:sz w:val="24"/>
          <w:szCs w:val="24"/>
        </w:rPr>
        <w:t>U</w:t>
      </w:r>
      <w:r>
        <w:rPr>
          <w:rFonts w:ascii="Century Gothic" w:hAnsi="Century Gothic" w:cs="Century Gothic"/>
          <w:kern w:val="2"/>
          <w:sz w:val="24"/>
          <w:szCs w:val="24"/>
        </w:rPr>
        <w:t>niversità di Verona.</w:t>
      </w:r>
    </w:p>
    <w:p w:rsidR="00D0666A" w:rsidRDefault="00D0666A" w:rsidP="00BF1A7B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:rsidR="00BF1A7B" w:rsidRDefault="00C70CDD" w:rsidP="00BF1A7B">
      <w:pPr>
        <w:ind w:right="-35"/>
        <w:jc w:val="center"/>
        <w:rPr>
          <w:rFonts w:ascii="Century Gothic" w:hAnsi="Century Gothic" w:cs="Century Gothic"/>
          <w:kern w:val="2"/>
          <w:sz w:val="24"/>
          <w:szCs w:val="24"/>
        </w:rPr>
      </w:pPr>
      <w:r w:rsidRPr="00BF1A7B">
        <w:rPr>
          <w:rFonts w:ascii="Century Gothic" w:hAnsi="Century Gothic" w:cs="Century Gothic"/>
          <w:kern w:val="2"/>
          <w:sz w:val="24"/>
          <w:szCs w:val="24"/>
        </w:rPr>
        <w:t xml:space="preserve">Specialisti nei </w:t>
      </w:r>
      <w:proofErr w:type="spellStart"/>
      <w:r w:rsidRPr="00BF1A7B">
        <w:rPr>
          <w:rFonts w:ascii="Century Gothic" w:hAnsi="Century Gothic" w:cs="Century Gothic"/>
          <w:kern w:val="2"/>
          <w:sz w:val="24"/>
          <w:szCs w:val="24"/>
        </w:rPr>
        <w:t>FrecciaRossa</w:t>
      </w:r>
      <w:proofErr w:type="spellEnd"/>
    </w:p>
    <w:p w:rsidR="00C4751F" w:rsidRDefault="00634841" w:rsidP="00C70CDD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>
        <w:rPr>
          <w:rFonts w:ascii="Century Gothic" w:hAnsi="Century Gothic" w:cs="Century Gothic"/>
          <w:kern w:val="2"/>
          <w:sz w:val="24"/>
          <w:szCs w:val="24"/>
        </w:rPr>
        <w:t xml:space="preserve">La giornata del 23 ottobre sarà dedicata all’iniziativa “FrecciaRosa2026 - la prevenzione è un viaggio da fare insieme” promossa da Fondazione </w:t>
      </w:r>
      <w:proofErr w:type="spellStart"/>
      <w:r>
        <w:rPr>
          <w:rFonts w:ascii="Century Gothic" w:hAnsi="Century Gothic" w:cs="Century Gothic"/>
          <w:kern w:val="2"/>
          <w:sz w:val="24"/>
          <w:szCs w:val="24"/>
        </w:rPr>
        <w:t>IncontraDonna</w:t>
      </w:r>
      <w:proofErr w:type="spellEnd"/>
      <w:r>
        <w:rPr>
          <w:rFonts w:ascii="Century Gothic" w:hAnsi="Century Gothic" w:cs="Century Gothic"/>
          <w:kern w:val="2"/>
          <w:sz w:val="24"/>
          <w:szCs w:val="24"/>
        </w:rPr>
        <w:t>, in collaborazione con il Gruppo Ferrovie dello Stato</w:t>
      </w:r>
      <w:r w:rsidR="005C3781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Italiane e ANISC (Associazione Nazionale Italiana Chirurghi </w:t>
      </w:r>
      <w:r w:rsidR="00464EE5">
        <w:rPr>
          <w:rFonts w:ascii="Century Gothic" w:hAnsi="Century Gothic" w:cs="Century Gothic"/>
          <w:kern w:val="2"/>
          <w:sz w:val="24"/>
          <w:szCs w:val="24"/>
        </w:rPr>
        <w:t>Senologi). I chirurg</w:t>
      </w:r>
      <w:r w:rsidR="005C3781">
        <w:rPr>
          <w:rFonts w:ascii="Century Gothic" w:hAnsi="Century Gothic" w:cs="Century Gothic"/>
          <w:kern w:val="2"/>
          <w:sz w:val="24"/>
          <w:szCs w:val="24"/>
        </w:rPr>
        <w:t>hi dell’</w:t>
      </w:r>
      <w:proofErr w:type="spellStart"/>
      <w:r w:rsidR="00464EE5">
        <w:rPr>
          <w:rFonts w:ascii="Century Gothic" w:hAnsi="Century Gothic" w:cs="Century Gothic"/>
          <w:kern w:val="2"/>
          <w:sz w:val="24"/>
          <w:szCs w:val="24"/>
        </w:rPr>
        <w:t>Uoc</w:t>
      </w:r>
      <w:proofErr w:type="spellEnd"/>
      <w:r w:rsidR="005C3781">
        <w:rPr>
          <w:rFonts w:ascii="Century Gothic" w:hAnsi="Century Gothic" w:cs="Century Gothic"/>
          <w:kern w:val="2"/>
          <w:sz w:val="24"/>
          <w:szCs w:val="24"/>
        </w:rPr>
        <w:t xml:space="preserve"> Chirurgia s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enologica effettueranno visite, consulenze e attività di informazione e sensibilizzazione rivolte ai cittadini </w:t>
      </w:r>
      <w:r w:rsidR="00C70CDD">
        <w:rPr>
          <w:rFonts w:ascii="Century Gothic" w:hAnsi="Century Gothic" w:cs="Century Gothic"/>
          <w:kern w:val="2"/>
          <w:sz w:val="24"/>
          <w:szCs w:val="24"/>
        </w:rPr>
        <w:t xml:space="preserve">nei vagoni delle tratte </w:t>
      </w:r>
      <w:r w:rsidR="00464EE5">
        <w:rPr>
          <w:rFonts w:ascii="Century Gothic" w:hAnsi="Century Gothic" w:cs="Century Gothic"/>
          <w:kern w:val="2"/>
          <w:sz w:val="24"/>
          <w:szCs w:val="24"/>
        </w:rPr>
        <w:t xml:space="preserve">Frecciarossa. </w:t>
      </w:r>
    </w:p>
    <w:p w:rsidR="00D0666A" w:rsidRDefault="00D0666A" w:rsidP="00C70CDD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:rsidR="00BF1A7B" w:rsidRDefault="00BF1A7B" w:rsidP="00BF1A7B">
      <w:pPr>
        <w:ind w:right="-35"/>
        <w:jc w:val="center"/>
        <w:rPr>
          <w:rFonts w:ascii="Century Gothic" w:hAnsi="Century Gothic" w:cs="Century Gothic"/>
          <w:kern w:val="2"/>
          <w:sz w:val="24"/>
          <w:szCs w:val="24"/>
        </w:rPr>
      </w:pPr>
      <w:r w:rsidRPr="00BF1A7B">
        <w:rPr>
          <w:rFonts w:ascii="Century Gothic" w:hAnsi="Century Gothic" w:cs="Century Gothic"/>
          <w:kern w:val="2"/>
          <w:sz w:val="24"/>
          <w:szCs w:val="24"/>
        </w:rPr>
        <w:t>Dentro l’ospedale</w:t>
      </w:r>
    </w:p>
    <w:p w:rsidR="00BF1A7B" w:rsidRDefault="00BF1A7B" w:rsidP="00BF1A7B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 w:rsidRPr="00BF1A7B">
        <w:rPr>
          <w:rFonts w:ascii="Century Gothic" w:hAnsi="Century Gothic" w:cs="Century Gothic"/>
          <w:kern w:val="2"/>
          <w:sz w:val="24"/>
          <w:szCs w:val="24"/>
        </w:rPr>
        <w:t>Per quanto riguarda gli appuntamenti all’interno dell’ospedale, ci saranno attività esperienziali volte a ridurre stress, ansia e tensioni psicofisiche con mindfulness e yoga (7-14-21 ottobre, sala mostre del Polo Confortini). Il 23 ottobre sempre in Sala mostre si terrà la campagna "Sfatiamo i falsi miti" a cura dell’</w:t>
      </w:r>
      <w:proofErr w:type="spellStart"/>
      <w:r w:rsidRPr="00BF1A7B">
        <w:rPr>
          <w:rFonts w:ascii="Century Gothic" w:hAnsi="Century Gothic" w:cs="Century Gothic"/>
          <w:kern w:val="2"/>
          <w:sz w:val="24"/>
          <w:szCs w:val="24"/>
        </w:rPr>
        <w:t>Uoc</w:t>
      </w:r>
      <w:proofErr w:type="spellEnd"/>
      <w:r w:rsidRPr="00BF1A7B">
        <w:rPr>
          <w:rFonts w:ascii="Century Gothic" w:hAnsi="Century Gothic" w:cs="Century Gothic"/>
          <w:kern w:val="2"/>
          <w:sz w:val="24"/>
          <w:szCs w:val="24"/>
        </w:rPr>
        <w:t xml:space="preserve"> Radioterapia, per rispondere alle più frequenti domande di pazienti e familiari. La </w:t>
      </w:r>
      <w:proofErr w:type="spellStart"/>
      <w:r w:rsidRPr="00BF1A7B">
        <w:rPr>
          <w:rFonts w:ascii="Century Gothic" w:hAnsi="Century Gothic" w:cs="Century Gothic"/>
          <w:kern w:val="2"/>
          <w:sz w:val="24"/>
          <w:szCs w:val="24"/>
        </w:rPr>
        <w:t>Breast</w:t>
      </w:r>
      <w:proofErr w:type="spellEnd"/>
      <w:r w:rsidRPr="00BF1A7B">
        <w:rPr>
          <w:rFonts w:ascii="Century Gothic" w:hAnsi="Century Gothic" w:cs="Century Gothic"/>
          <w:kern w:val="2"/>
          <w:sz w:val="24"/>
          <w:szCs w:val="24"/>
        </w:rPr>
        <w:t xml:space="preserve"> Unit infine offrirà visite senologiche e approfondimenti radiologici (mammografia e/o ecografia mammaria) alle pazienti ricoverate nei reparti di Ostetricia e Ginecologia. </w:t>
      </w:r>
    </w:p>
    <w:p w:rsidR="00D0666A" w:rsidRPr="00BF1A7B" w:rsidRDefault="00D0666A" w:rsidP="00BF1A7B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:rsidR="006E11D7" w:rsidRDefault="00EF4AA9" w:rsidP="00C70CDD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>
        <w:rPr>
          <w:rFonts w:ascii="Century Gothic" w:hAnsi="Century Gothic" w:cs="Century Gothic"/>
          <w:kern w:val="2"/>
          <w:sz w:val="24"/>
          <w:szCs w:val="24"/>
        </w:rPr>
        <w:t>A</w:t>
      </w:r>
      <w:r w:rsidR="00D0666A">
        <w:rPr>
          <w:rFonts w:ascii="Century Gothic" w:hAnsi="Century Gothic" w:cs="Century Gothic"/>
          <w:kern w:val="2"/>
          <w:sz w:val="24"/>
          <w:szCs w:val="24"/>
        </w:rPr>
        <w:t xml:space="preserve">ll’inaugurazione 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erano presenti: </w:t>
      </w:r>
      <w:r w:rsidRPr="00EF4AA9">
        <w:rPr>
          <w:rFonts w:ascii="Century Gothic" w:hAnsi="Century Gothic" w:cs="Century Gothic"/>
          <w:b/>
          <w:kern w:val="2"/>
          <w:sz w:val="24"/>
          <w:szCs w:val="24"/>
        </w:rPr>
        <w:t xml:space="preserve">Marianna </w:t>
      </w:r>
      <w:proofErr w:type="spellStart"/>
      <w:r w:rsidRPr="00EF4AA9">
        <w:rPr>
          <w:rFonts w:ascii="Century Gothic" w:hAnsi="Century Gothic" w:cs="Century Gothic"/>
          <w:b/>
          <w:kern w:val="2"/>
          <w:sz w:val="24"/>
          <w:szCs w:val="24"/>
        </w:rPr>
        <w:t>Lorenzoni</w:t>
      </w:r>
      <w:proofErr w:type="spellEnd"/>
      <w:r w:rsidRPr="00EF4AA9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direttore sanitario </w:t>
      </w:r>
      <w:proofErr w:type="spellStart"/>
      <w:r>
        <w:rPr>
          <w:rFonts w:ascii="Century Gothic" w:hAnsi="Century Gothic" w:cs="Century Gothic"/>
          <w:kern w:val="2"/>
          <w:sz w:val="24"/>
          <w:szCs w:val="24"/>
        </w:rPr>
        <w:t>Aoui</w:t>
      </w:r>
      <w:proofErr w:type="spellEnd"/>
      <w:r w:rsidRPr="00EF4AA9">
        <w:rPr>
          <w:rFonts w:ascii="Century Gothic" w:hAnsi="Century Gothic" w:cs="Century Gothic"/>
          <w:kern w:val="2"/>
          <w:sz w:val="24"/>
          <w:szCs w:val="24"/>
        </w:rPr>
        <w:t xml:space="preserve">, dott.ssa </w:t>
      </w:r>
      <w:r w:rsidRPr="00EF4AA9">
        <w:rPr>
          <w:rFonts w:ascii="Century Gothic" w:hAnsi="Century Gothic" w:cs="Century Gothic"/>
          <w:b/>
          <w:kern w:val="2"/>
          <w:sz w:val="24"/>
          <w:szCs w:val="24"/>
        </w:rPr>
        <w:t xml:space="preserve">Francesca </w:t>
      </w:r>
      <w:proofErr w:type="spellStart"/>
      <w:r w:rsidRPr="00EF4AA9">
        <w:rPr>
          <w:rFonts w:ascii="Century Gothic" w:hAnsi="Century Gothic" w:cs="Century Gothic"/>
          <w:b/>
          <w:kern w:val="2"/>
          <w:sz w:val="24"/>
          <w:szCs w:val="24"/>
        </w:rPr>
        <w:t>Pellini</w:t>
      </w:r>
      <w:proofErr w:type="spellEnd"/>
      <w:r w:rsidRPr="00EF4AA9">
        <w:rPr>
          <w:rFonts w:ascii="Century Gothic" w:hAnsi="Century Gothic" w:cs="Century Gothic"/>
          <w:kern w:val="2"/>
          <w:sz w:val="24"/>
          <w:szCs w:val="24"/>
        </w:rPr>
        <w:t xml:space="preserve"> direttore </w:t>
      </w:r>
      <w:proofErr w:type="spellStart"/>
      <w:r w:rsidRPr="00EF4AA9">
        <w:rPr>
          <w:rFonts w:ascii="Century Gothic" w:hAnsi="Century Gothic" w:cs="Century Gothic"/>
          <w:kern w:val="2"/>
          <w:sz w:val="24"/>
          <w:szCs w:val="24"/>
        </w:rPr>
        <w:t>Uoc</w:t>
      </w:r>
      <w:proofErr w:type="spellEnd"/>
      <w:r w:rsidRPr="00EF4AA9">
        <w:rPr>
          <w:rFonts w:ascii="Century Gothic" w:hAnsi="Century Gothic" w:cs="Century Gothic"/>
          <w:kern w:val="2"/>
          <w:sz w:val="24"/>
          <w:szCs w:val="24"/>
        </w:rPr>
        <w:t xml:space="preserve"> Chirurgia senolog</w:t>
      </w:r>
      <w:r w:rsidR="00D0666A">
        <w:rPr>
          <w:rFonts w:ascii="Century Gothic" w:hAnsi="Century Gothic" w:cs="Century Gothic"/>
          <w:kern w:val="2"/>
          <w:sz w:val="24"/>
          <w:szCs w:val="24"/>
        </w:rPr>
        <w:t xml:space="preserve">ica e coordinatrice </w:t>
      </w:r>
      <w:proofErr w:type="spellStart"/>
      <w:r w:rsidR="00D0666A">
        <w:rPr>
          <w:rFonts w:ascii="Century Gothic" w:hAnsi="Century Gothic" w:cs="Century Gothic"/>
          <w:kern w:val="2"/>
          <w:sz w:val="24"/>
          <w:szCs w:val="24"/>
        </w:rPr>
        <w:t>Breast</w:t>
      </w:r>
      <w:proofErr w:type="spellEnd"/>
      <w:r w:rsidR="00D0666A">
        <w:rPr>
          <w:rFonts w:ascii="Century Gothic" w:hAnsi="Century Gothic" w:cs="Century Gothic"/>
          <w:kern w:val="2"/>
          <w:sz w:val="24"/>
          <w:szCs w:val="24"/>
        </w:rPr>
        <w:t xml:space="preserve"> Unit</w:t>
      </w:r>
      <w:r w:rsidRPr="00EF4AA9">
        <w:rPr>
          <w:rFonts w:ascii="Century Gothic" w:hAnsi="Century Gothic" w:cs="Century Gothic"/>
          <w:kern w:val="2"/>
          <w:sz w:val="24"/>
          <w:szCs w:val="24"/>
        </w:rPr>
        <w:t>,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il ten. col. </w:t>
      </w:r>
      <w:r w:rsidRPr="00EF4AA9">
        <w:rPr>
          <w:rFonts w:ascii="Century Gothic" w:hAnsi="Century Gothic" w:cs="Century Gothic"/>
          <w:b/>
          <w:kern w:val="2"/>
          <w:sz w:val="24"/>
          <w:szCs w:val="24"/>
        </w:rPr>
        <w:t>Alessia Elia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del Comando provinciale Guardia di Finanza Verona, </w:t>
      </w:r>
      <w:r w:rsidRPr="00EF4AA9">
        <w:rPr>
          <w:rFonts w:ascii="Century Gothic" w:hAnsi="Century Gothic" w:cs="Century Gothic"/>
          <w:b/>
          <w:kern w:val="2"/>
          <w:sz w:val="24"/>
          <w:szCs w:val="24"/>
        </w:rPr>
        <w:t>Paola Panizza</w:t>
      </w:r>
      <w:r w:rsidRPr="00F85120">
        <w:rPr>
          <w:rFonts w:ascii="Century Gothic" w:hAnsi="Century Gothic" w:cs="Century Gothic"/>
          <w:kern w:val="2"/>
          <w:sz w:val="24"/>
          <w:szCs w:val="24"/>
        </w:rPr>
        <w:t xml:space="preserve"> Corporate</w:t>
      </w:r>
      <w:r w:rsidR="006E11D7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Pr="00F85120">
        <w:rPr>
          <w:rFonts w:ascii="Century Gothic" w:hAnsi="Century Gothic" w:cs="Century Gothic"/>
          <w:kern w:val="2"/>
          <w:sz w:val="24"/>
          <w:szCs w:val="24"/>
        </w:rPr>
        <w:t xml:space="preserve">Fundraiser della Delegazione di Verona di Fondazione ANT Franco </w:t>
      </w:r>
      <w:proofErr w:type="spellStart"/>
      <w:r w:rsidRPr="00F85120">
        <w:rPr>
          <w:rFonts w:ascii="Century Gothic" w:hAnsi="Century Gothic" w:cs="Century Gothic"/>
          <w:kern w:val="2"/>
          <w:sz w:val="24"/>
          <w:szCs w:val="24"/>
        </w:rPr>
        <w:t>Pannuti</w:t>
      </w:r>
      <w:proofErr w:type="spellEnd"/>
      <w:r w:rsidRPr="00F85120">
        <w:rPr>
          <w:rFonts w:ascii="Century Gothic" w:hAnsi="Century Gothic" w:cs="Century Gothic"/>
          <w:kern w:val="2"/>
          <w:sz w:val="24"/>
          <w:szCs w:val="24"/>
        </w:rPr>
        <w:t xml:space="preserve"> ETS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. </w:t>
      </w:r>
    </w:p>
    <w:p w:rsidR="00EF4AA9" w:rsidRDefault="00EF4AA9" w:rsidP="00C70CDD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>
        <w:rPr>
          <w:rFonts w:ascii="Century Gothic" w:hAnsi="Century Gothic" w:cs="Century Gothic"/>
          <w:kern w:val="2"/>
          <w:sz w:val="24"/>
          <w:szCs w:val="24"/>
        </w:rPr>
        <w:t xml:space="preserve">Presenti anche le presidenti delle associazioni di pazienti GIADA </w:t>
      </w:r>
      <w:proofErr w:type="spellStart"/>
      <w:r>
        <w:rPr>
          <w:rFonts w:ascii="Century Gothic" w:hAnsi="Century Gothic" w:cs="Century Gothic"/>
          <w:kern w:val="2"/>
          <w:sz w:val="24"/>
          <w:szCs w:val="24"/>
        </w:rPr>
        <w:t>Aps</w:t>
      </w:r>
      <w:proofErr w:type="spellEnd"/>
      <w:r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Pr="00EF4AA9">
        <w:rPr>
          <w:rFonts w:ascii="Century Gothic" w:hAnsi="Century Gothic" w:cs="Century Gothic"/>
          <w:b/>
          <w:kern w:val="2"/>
          <w:sz w:val="24"/>
          <w:szCs w:val="24"/>
        </w:rPr>
        <w:t xml:space="preserve">Anna Maria </w:t>
      </w:r>
      <w:proofErr w:type="spellStart"/>
      <w:r w:rsidRPr="00EF4AA9">
        <w:rPr>
          <w:rFonts w:ascii="Century Gothic" w:hAnsi="Century Gothic" w:cs="Century Gothic"/>
          <w:b/>
          <w:kern w:val="2"/>
          <w:sz w:val="24"/>
          <w:szCs w:val="24"/>
        </w:rPr>
        <w:t>Nalini</w:t>
      </w:r>
      <w:proofErr w:type="spellEnd"/>
      <w:r w:rsidRPr="00EF4AA9">
        <w:rPr>
          <w:rFonts w:ascii="Century Gothic" w:hAnsi="Century Gothic" w:cs="Century Gothic"/>
          <w:b/>
          <w:kern w:val="2"/>
          <w:sz w:val="24"/>
          <w:szCs w:val="24"/>
        </w:rPr>
        <w:t xml:space="preserve"> 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e per </w:t>
      </w:r>
      <w:proofErr w:type="spellStart"/>
      <w:r>
        <w:rPr>
          <w:rFonts w:ascii="Century Gothic" w:hAnsi="Century Gothic" w:cs="Century Gothic"/>
          <w:kern w:val="2"/>
          <w:sz w:val="24"/>
          <w:szCs w:val="24"/>
        </w:rPr>
        <w:t>A.n.d.o.s</w:t>
      </w:r>
      <w:proofErr w:type="spellEnd"/>
      <w:r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proofErr w:type="spellStart"/>
      <w:r>
        <w:rPr>
          <w:rFonts w:ascii="Century Gothic" w:hAnsi="Century Gothic" w:cs="Century Gothic"/>
          <w:kern w:val="2"/>
          <w:sz w:val="24"/>
          <w:szCs w:val="24"/>
        </w:rPr>
        <w:t>odv</w:t>
      </w:r>
      <w:proofErr w:type="spellEnd"/>
      <w:r>
        <w:rPr>
          <w:rFonts w:ascii="Century Gothic" w:hAnsi="Century Gothic" w:cs="Century Gothic"/>
          <w:kern w:val="2"/>
          <w:sz w:val="24"/>
          <w:szCs w:val="24"/>
        </w:rPr>
        <w:t xml:space="preserve"> Verona </w:t>
      </w:r>
      <w:r w:rsidRPr="00EF4AA9">
        <w:rPr>
          <w:rFonts w:ascii="Century Gothic" w:hAnsi="Century Gothic" w:cs="Century Gothic"/>
          <w:b/>
          <w:kern w:val="2"/>
          <w:sz w:val="24"/>
          <w:szCs w:val="24"/>
        </w:rPr>
        <w:t xml:space="preserve">Maria Stella </w:t>
      </w:r>
      <w:proofErr w:type="spellStart"/>
      <w:r w:rsidRPr="00EF4AA9">
        <w:rPr>
          <w:rFonts w:ascii="Century Gothic" w:hAnsi="Century Gothic" w:cs="Century Gothic"/>
          <w:b/>
          <w:kern w:val="2"/>
          <w:sz w:val="24"/>
          <w:szCs w:val="24"/>
        </w:rPr>
        <w:t>Laveneziana</w:t>
      </w:r>
      <w:proofErr w:type="spellEnd"/>
      <w:r>
        <w:rPr>
          <w:rFonts w:ascii="Century Gothic" w:hAnsi="Century Gothic" w:cs="Century Gothic"/>
          <w:kern w:val="2"/>
          <w:sz w:val="24"/>
          <w:szCs w:val="24"/>
        </w:rPr>
        <w:t xml:space="preserve">, </w:t>
      </w:r>
      <w:r>
        <w:rPr>
          <w:rFonts w:ascii="Century Gothic" w:hAnsi="Century Gothic" w:cs="Century Gothic"/>
          <w:b/>
          <w:kern w:val="2"/>
          <w:sz w:val="24"/>
          <w:szCs w:val="24"/>
        </w:rPr>
        <w:t>Alberto</w:t>
      </w:r>
      <w:r w:rsidRPr="00EF4AA9">
        <w:rPr>
          <w:rFonts w:ascii="Century Gothic" w:hAnsi="Century Gothic" w:cs="Century Gothic"/>
          <w:b/>
          <w:kern w:val="2"/>
          <w:sz w:val="24"/>
          <w:szCs w:val="24"/>
        </w:rPr>
        <w:t xml:space="preserve"> Padovani</w:t>
      </w:r>
      <w:r w:rsidRPr="00EF4AA9">
        <w:rPr>
          <w:rFonts w:ascii="Century Gothic" w:hAnsi="Century Gothic" w:cs="Century Gothic"/>
          <w:kern w:val="2"/>
          <w:sz w:val="24"/>
          <w:szCs w:val="24"/>
        </w:rPr>
        <w:t xml:space="preserve"> organizzatore evento al Forte Gisella, </w:t>
      </w:r>
      <w:r w:rsidRPr="00EF4AA9">
        <w:rPr>
          <w:rFonts w:ascii="Century Gothic" w:hAnsi="Century Gothic" w:cs="Century Gothic"/>
          <w:b/>
          <w:kern w:val="2"/>
          <w:sz w:val="24"/>
          <w:szCs w:val="24"/>
        </w:rPr>
        <w:t>Franco Frontini</w:t>
      </w:r>
      <w:r w:rsidRPr="00EF4AA9">
        <w:rPr>
          <w:rFonts w:ascii="Century Gothic" w:hAnsi="Century Gothic" w:cs="Century Gothic"/>
          <w:kern w:val="2"/>
          <w:sz w:val="24"/>
          <w:szCs w:val="24"/>
        </w:rPr>
        <w:t xml:space="preserve"> vicepresidente Tennis Scaligero, </w:t>
      </w:r>
      <w:r w:rsidRPr="00EF4AA9">
        <w:rPr>
          <w:rFonts w:ascii="Century Gothic" w:hAnsi="Century Gothic" w:cs="Century Gothic"/>
          <w:b/>
          <w:kern w:val="2"/>
          <w:sz w:val="24"/>
          <w:szCs w:val="24"/>
        </w:rPr>
        <w:t>Sara Agostini</w:t>
      </w:r>
      <w:r w:rsidRPr="00EF4AA9">
        <w:rPr>
          <w:rFonts w:ascii="Century Gothic" w:hAnsi="Century Gothic" w:cs="Century Gothic"/>
          <w:kern w:val="2"/>
          <w:sz w:val="24"/>
          <w:szCs w:val="24"/>
        </w:rPr>
        <w:t xml:space="preserve"> dirigente scolastica dell’ISS Michele </w:t>
      </w:r>
      <w:proofErr w:type="spellStart"/>
      <w:r w:rsidRPr="00EF4AA9">
        <w:rPr>
          <w:rFonts w:ascii="Century Gothic" w:hAnsi="Century Gothic" w:cs="Century Gothic"/>
          <w:kern w:val="2"/>
          <w:sz w:val="24"/>
          <w:szCs w:val="24"/>
        </w:rPr>
        <w:t>Sanmicheli</w:t>
      </w:r>
      <w:proofErr w:type="spellEnd"/>
      <w:r>
        <w:rPr>
          <w:rFonts w:ascii="Century Gothic" w:hAnsi="Century Gothic" w:cs="Century Gothic"/>
          <w:kern w:val="2"/>
          <w:sz w:val="24"/>
          <w:szCs w:val="24"/>
        </w:rPr>
        <w:t xml:space="preserve"> con alcune docenti</w:t>
      </w:r>
      <w:r w:rsidRPr="00EF4AA9">
        <w:rPr>
          <w:rFonts w:ascii="Century Gothic" w:hAnsi="Century Gothic" w:cs="Century Gothic"/>
          <w:kern w:val="2"/>
          <w:sz w:val="24"/>
          <w:szCs w:val="24"/>
        </w:rPr>
        <w:t xml:space="preserve">, la dott.ssa </w:t>
      </w:r>
      <w:r w:rsidRPr="00EF4AA9">
        <w:rPr>
          <w:rFonts w:ascii="Century Gothic" w:hAnsi="Century Gothic" w:cs="Century Gothic"/>
          <w:b/>
          <w:kern w:val="2"/>
          <w:sz w:val="24"/>
          <w:szCs w:val="24"/>
        </w:rPr>
        <w:t>Maria Vittoria El-</w:t>
      </w:r>
      <w:proofErr w:type="spellStart"/>
      <w:r w:rsidRPr="00EF4AA9">
        <w:rPr>
          <w:rFonts w:ascii="Century Gothic" w:hAnsi="Century Gothic" w:cs="Century Gothic"/>
          <w:b/>
          <w:kern w:val="2"/>
          <w:sz w:val="24"/>
          <w:szCs w:val="24"/>
        </w:rPr>
        <w:t>Dalati</w:t>
      </w:r>
      <w:proofErr w:type="spellEnd"/>
      <w:r w:rsidRPr="00EF4AA9">
        <w:rPr>
          <w:rFonts w:ascii="Century Gothic" w:hAnsi="Century Gothic" w:cs="Century Gothic"/>
          <w:kern w:val="2"/>
          <w:sz w:val="24"/>
          <w:szCs w:val="24"/>
        </w:rPr>
        <w:t xml:space="preserve"> presidente AGIFAR Verona (Associazione Giovani Farmacisti).</w:t>
      </w:r>
    </w:p>
    <w:p w:rsidR="00EF4AA9" w:rsidRDefault="00F3274C" w:rsidP="00C70CDD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>
        <w:rPr>
          <w:rFonts w:ascii="Century Gothic" w:hAnsi="Century Gothic" w:cs="Century Gothic"/>
          <w:kern w:val="2"/>
          <w:sz w:val="24"/>
          <w:szCs w:val="24"/>
        </w:rPr>
        <w:lastRenderedPageBreak/>
        <w:t xml:space="preserve">La </w:t>
      </w:r>
      <w:proofErr w:type="spellStart"/>
      <w:r>
        <w:rPr>
          <w:rFonts w:ascii="Century Gothic" w:hAnsi="Century Gothic" w:cs="Century Gothic"/>
          <w:kern w:val="2"/>
          <w:sz w:val="24"/>
          <w:szCs w:val="24"/>
        </w:rPr>
        <w:t>B</w:t>
      </w:r>
      <w:r w:rsidR="00EF4AA9">
        <w:rPr>
          <w:rFonts w:ascii="Century Gothic" w:hAnsi="Century Gothic" w:cs="Century Gothic"/>
          <w:kern w:val="2"/>
          <w:sz w:val="24"/>
          <w:szCs w:val="24"/>
        </w:rPr>
        <w:t>reast</w:t>
      </w:r>
      <w:proofErr w:type="spellEnd"/>
      <w:r w:rsidR="00EF4AA9">
        <w:rPr>
          <w:rFonts w:ascii="Century Gothic" w:hAnsi="Century Gothic" w:cs="Century Gothic"/>
          <w:kern w:val="2"/>
          <w:sz w:val="24"/>
          <w:szCs w:val="24"/>
        </w:rPr>
        <w:t xml:space="preserve"> Unit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era presente con gli specialisti delle discipline che la compongono:</w:t>
      </w:r>
      <w:r w:rsidR="00EF4AA9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>
        <w:rPr>
          <w:rFonts w:ascii="Century Gothic" w:hAnsi="Century Gothic" w:cs="Century Gothic"/>
          <w:kern w:val="2"/>
          <w:sz w:val="24"/>
          <w:szCs w:val="24"/>
        </w:rPr>
        <w:t>C</w:t>
      </w:r>
      <w:r w:rsidRPr="00F3274C">
        <w:rPr>
          <w:rFonts w:ascii="Century Gothic" w:hAnsi="Century Gothic" w:cs="Century Gothic"/>
          <w:kern w:val="2"/>
          <w:sz w:val="24"/>
          <w:szCs w:val="24"/>
        </w:rPr>
        <w:t xml:space="preserve">hirurgia plastica, </w:t>
      </w:r>
      <w:r>
        <w:rPr>
          <w:rFonts w:ascii="Century Gothic" w:hAnsi="Century Gothic" w:cs="Century Gothic"/>
          <w:kern w:val="2"/>
          <w:sz w:val="24"/>
          <w:szCs w:val="24"/>
        </w:rPr>
        <w:t>C</w:t>
      </w:r>
      <w:r w:rsidRPr="00F3274C">
        <w:rPr>
          <w:rFonts w:ascii="Century Gothic" w:hAnsi="Century Gothic" w:cs="Century Gothic"/>
          <w:kern w:val="2"/>
          <w:sz w:val="24"/>
          <w:szCs w:val="24"/>
        </w:rPr>
        <w:t xml:space="preserve">hirurgia senologica, </w:t>
      </w:r>
      <w:r>
        <w:rPr>
          <w:rFonts w:ascii="Century Gothic" w:hAnsi="Century Gothic" w:cs="Century Gothic"/>
          <w:kern w:val="2"/>
          <w:sz w:val="24"/>
          <w:szCs w:val="24"/>
        </w:rPr>
        <w:t>Fisiatria, Genetica, Oncologia, Anatomia patologica, Radioterapia, P</w:t>
      </w:r>
      <w:r w:rsidRPr="00F3274C">
        <w:rPr>
          <w:rFonts w:ascii="Century Gothic" w:hAnsi="Century Gothic" w:cs="Century Gothic"/>
          <w:kern w:val="2"/>
          <w:sz w:val="24"/>
          <w:szCs w:val="24"/>
        </w:rPr>
        <w:t xml:space="preserve">sicologia, </w:t>
      </w:r>
      <w:r>
        <w:rPr>
          <w:rFonts w:ascii="Century Gothic" w:hAnsi="Century Gothic" w:cs="Century Gothic"/>
          <w:kern w:val="2"/>
          <w:sz w:val="24"/>
          <w:szCs w:val="24"/>
        </w:rPr>
        <w:t>Ginecologia e la S</w:t>
      </w:r>
      <w:r w:rsidRPr="00F3274C">
        <w:rPr>
          <w:rFonts w:ascii="Century Gothic" w:hAnsi="Century Gothic" w:cs="Century Gothic"/>
          <w:kern w:val="2"/>
          <w:sz w:val="24"/>
          <w:szCs w:val="24"/>
        </w:rPr>
        <w:t>egreteria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. </w:t>
      </w:r>
    </w:p>
    <w:p w:rsidR="00F3274C" w:rsidRDefault="00F3274C" w:rsidP="00C70CDD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:rsidR="00F3274C" w:rsidRDefault="00F3274C" w:rsidP="00C70CDD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 w:rsidRPr="00F3274C">
        <w:rPr>
          <w:rFonts w:ascii="Century Gothic" w:hAnsi="Century Gothic" w:cs="Century Gothic"/>
          <w:b/>
          <w:kern w:val="2"/>
          <w:sz w:val="24"/>
          <w:szCs w:val="24"/>
        </w:rPr>
        <w:t xml:space="preserve">Marianna </w:t>
      </w:r>
      <w:proofErr w:type="spellStart"/>
      <w:r w:rsidRPr="00F3274C">
        <w:rPr>
          <w:rFonts w:ascii="Century Gothic" w:hAnsi="Century Gothic" w:cs="Century Gothic"/>
          <w:b/>
          <w:kern w:val="2"/>
          <w:sz w:val="24"/>
          <w:szCs w:val="24"/>
        </w:rPr>
        <w:t>Lorenzoni</w:t>
      </w:r>
      <w:proofErr w:type="spellEnd"/>
      <w:r w:rsidRPr="00F3274C">
        <w:rPr>
          <w:rFonts w:ascii="Century Gothic" w:hAnsi="Century Gothic" w:cs="Century Gothic"/>
          <w:b/>
          <w:kern w:val="2"/>
          <w:sz w:val="24"/>
          <w:szCs w:val="24"/>
        </w:rPr>
        <w:t xml:space="preserve">, direttore sanitario </w:t>
      </w:r>
      <w:proofErr w:type="spellStart"/>
      <w:r w:rsidRPr="00F3274C">
        <w:rPr>
          <w:rFonts w:ascii="Century Gothic" w:hAnsi="Century Gothic" w:cs="Century Gothic"/>
          <w:b/>
          <w:kern w:val="2"/>
          <w:sz w:val="24"/>
          <w:szCs w:val="24"/>
        </w:rPr>
        <w:t>Aoui</w:t>
      </w:r>
      <w:proofErr w:type="spellEnd"/>
      <w:r w:rsidRPr="00F3274C">
        <w:rPr>
          <w:rFonts w:ascii="Century Gothic" w:hAnsi="Century Gothic" w:cs="Century Gothic"/>
          <w:b/>
          <w:kern w:val="2"/>
          <w:sz w:val="24"/>
          <w:szCs w:val="24"/>
        </w:rPr>
        <w:t xml:space="preserve">: </w:t>
      </w:r>
      <w:r>
        <w:rPr>
          <w:rFonts w:ascii="Century Gothic" w:hAnsi="Century Gothic" w:cs="Century Gothic"/>
          <w:kern w:val="2"/>
          <w:sz w:val="24"/>
          <w:szCs w:val="24"/>
        </w:rPr>
        <w:t>“</w:t>
      </w:r>
      <w:r w:rsidR="00260C37" w:rsidRPr="00260C37">
        <w:rPr>
          <w:rFonts w:ascii="Century Gothic" w:hAnsi="Century Gothic" w:cs="Century Gothic"/>
          <w:kern w:val="2"/>
          <w:sz w:val="24"/>
          <w:szCs w:val="24"/>
        </w:rPr>
        <w:t>Le categorie</w:t>
      </w:r>
      <w:r w:rsidR="00260C37">
        <w:rPr>
          <w:rFonts w:ascii="Century Gothic" w:hAnsi="Century Gothic" w:cs="Century Gothic"/>
          <w:kern w:val="2"/>
          <w:sz w:val="24"/>
          <w:szCs w:val="24"/>
        </w:rPr>
        <w:t xml:space="preserve"> che oggi rappresentano la </w:t>
      </w:r>
      <w:proofErr w:type="spellStart"/>
      <w:r w:rsidR="00260C37">
        <w:rPr>
          <w:rFonts w:ascii="Century Gothic" w:hAnsi="Century Gothic" w:cs="Century Gothic"/>
          <w:kern w:val="2"/>
          <w:sz w:val="24"/>
          <w:szCs w:val="24"/>
        </w:rPr>
        <w:t>Breast</w:t>
      </w:r>
      <w:proofErr w:type="spellEnd"/>
      <w:r w:rsidR="00260C37">
        <w:rPr>
          <w:rFonts w:ascii="Century Gothic" w:hAnsi="Century Gothic" w:cs="Century Gothic"/>
          <w:kern w:val="2"/>
          <w:sz w:val="24"/>
          <w:szCs w:val="24"/>
        </w:rPr>
        <w:t xml:space="preserve"> Unit </w:t>
      </w:r>
      <w:r w:rsidR="006E11D7">
        <w:rPr>
          <w:rFonts w:ascii="Century Gothic" w:hAnsi="Century Gothic" w:cs="Century Gothic"/>
          <w:kern w:val="2"/>
          <w:sz w:val="24"/>
          <w:szCs w:val="24"/>
        </w:rPr>
        <w:t>rappresentano</w:t>
      </w:r>
      <w:r w:rsidR="00260C37">
        <w:rPr>
          <w:rFonts w:ascii="Century Gothic" w:hAnsi="Century Gothic" w:cs="Century Gothic"/>
          <w:kern w:val="2"/>
          <w:sz w:val="24"/>
          <w:szCs w:val="24"/>
        </w:rPr>
        <w:t xml:space="preserve"> la</w:t>
      </w:r>
      <w:r w:rsidR="00260C37" w:rsidRPr="00260C37">
        <w:rPr>
          <w:rFonts w:ascii="Century Gothic" w:hAnsi="Century Gothic" w:cs="Century Gothic"/>
          <w:kern w:val="2"/>
          <w:sz w:val="24"/>
          <w:szCs w:val="24"/>
        </w:rPr>
        <w:t xml:space="preserve"> multidisciplinarietà di percorso </w:t>
      </w:r>
      <w:r w:rsidR="006E11D7">
        <w:rPr>
          <w:rFonts w:ascii="Century Gothic" w:hAnsi="Century Gothic" w:cs="Century Gothic"/>
          <w:kern w:val="2"/>
          <w:sz w:val="24"/>
          <w:szCs w:val="24"/>
        </w:rPr>
        <w:t xml:space="preserve">e </w:t>
      </w:r>
      <w:r w:rsidR="00260C37" w:rsidRPr="00260C37">
        <w:rPr>
          <w:rFonts w:ascii="Century Gothic" w:hAnsi="Century Gothic" w:cs="Century Gothic"/>
          <w:kern w:val="2"/>
          <w:sz w:val="24"/>
          <w:szCs w:val="24"/>
        </w:rPr>
        <w:t>di presa in cura de</w:t>
      </w:r>
      <w:r w:rsidR="00260C37">
        <w:rPr>
          <w:rFonts w:ascii="Century Gothic" w:hAnsi="Century Gothic" w:cs="Century Gothic"/>
          <w:kern w:val="2"/>
          <w:sz w:val="24"/>
          <w:szCs w:val="24"/>
        </w:rPr>
        <w:t>l paziente</w:t>
      </w:r>
      <w:r w:rsidR="006E11D7">
        <w:rPr>
          <w:rFonts w:ascii="Century Gothic" w:hAnsi="Century Gothic" w:cs="Century Gothic"/>
          <w:kern w:val="2"/>
          <w:sz w:val="24"/>
          <w:szCs w:val="24"/>
        </w:rPr>
        <w:t>,</w:t>
      </w:r>
      <w:r w:rsidR="00260C37">
        <w:rPr>
          <w:rFonts w:ascii="Century Gothic" w:hAnsi="Century Gothic" w:cs="Century Gothic"/>
          <w:kern w:val="2"/>
          <w:sz w:val="24"/>
          <w:szCs w:val="24"/>
        </w:rPr>
        <w:t xml:space="preserve"> che è un’eccellenza.</w:t>
      </w:r>
      <w:r w:rsidR="00260C37" w:rsidRPr="00260C37">
        <w:rPr>
          <w:rFonts w:ascii="Century Gothic" w:hAnsi="Century Gothic" w:cs="Century Gothic"/>
          <w:kern w:val="2"/>
          <w:sz w:val="24"/>
          <w:szCs w:val="24"/>
        </w:rPr>
        <w:t xml:space="preserve"> Ringrazio tutti gli operatori e tutte le associazioni che collaborano in questa </w:t>
      </w:r>
      <w:r w:rsidR="006E11D7">
        <w:rPr>
          <w:rFonts w:ascii="Century Gothic" w:hAnsi="Century Gothic" w:cs="Century Gothic"/>
          <w:kern w:val="2"/>
          <w:sz w:val="24"/>
          <w:szCs w:val="24"/>
        </w:rPr>
        <w:t>‘</w:t>
      </w:r>
      <w:r w:rsidR="00260C37" w:rsidRPr="00260C37">
        <w:rPr>
          <w:rFonts w:ascii="Century Gothic" w:hAnsi="Century Gothic" w:cs="Century Gothic"/>
          <w:kern w:val="2"/>
          <w:sz w:val="24"/>
          <w:szCs w:val="24"/>
        </w:rPr>
        <w:t>globalizzazione</w:t>
      </w:r>
      <w:r w:rsidR="006E11D7">
        <w:rPr>
          <w:rFonts w:ascii="Century Gothic" w:hAnsi="Century Gothic" w:cs="Century Gothic"/>
          <w:kern w:val="2"/>
          <w:sz w:val="24"/>
          <w:szCs w:val="24"/>
        </w:rPr>
        <w:t>’</w:t>
      </w:r>
      <w:r w:rsidR="00260C37">
        <w:rPr>
          <w:rFonts w:ascii="Century Gothic" w:hAnsi="Century Gothic" w:cs="Century Gothic"/>
          <w:kern w:val="2"/>
          <w:sz w:val="24"/>
          <w:szCs w:val="24"/>
        </w:rPr>
        <w:t xml:space="preserve"> di presa in cura. </w:t>
      </w:r>
      <w:r w:rsidR="006E11D7">
        <w:rPr>
          <w:rFonts w:ascii="Century Gothic" w:hAnsi="Century Gothic" w:cs="Century Gothic"/>
          <w:kern w:val="2"/>
          <w:sz w:val="24"/>
          <w:szCs w:val="24"/>
        </w:rPr>
        <w:t xml:space="preserve">Questo </w:t>
      </w:r>
      <w:r w:rsidR="00260C37">
        <w:rPr>
          <w:rFonts w:ascii="Century Gothic" w:hAnsi="Century Gothic" w:cs="Century Gothic"/>
          <w:kern w:val="2"/>
          <w:sz w:val="24"/>
          <w:szCs w:val="24"/>
        </w:rPr>
        <w:t>evento</w:t>
      </w:r>
      <w:r w:rsidR="006E11D7">
        <w:rPr>
          <w:rFonts w:ascii="Century Gothic" w:hAnsi="Century Gothic" w:cs="Century Gothic"/>
          <w:kern w:val="2"/>
          <w:sz w:val="24"/>
          <w:szCs w:val="24"/>
        </w:rPr>
        <w:t>,</w:t>
      </w:r>
      <w:r w:rsidR="00260C37">
        <w:rPr>
          <w:rFonts w:ascii="Century Gothic" w:hAnsi="Century Gothic" w:cs="Century Gothic"/>
          <w:kern w:val="2"/>
          <w:sz w:val="24"/>
          <w:szCs w:val="24"/>
        </w:rPr>
        <w:t xml:space="preserve"> come quelli </w:t>
      </w:r>
      <w:r w:rsidR="00260C37" w:rsidRPr="00260C37">
        <w:rPr>
          <w:rFonts w:ascii="Century Gothic" w:hAnsi="Century Gothic" w:cs="Century Gothic"/>
          <w:kern w:val="2"/>
          <w:sz w:val="24"/>
          <w:szCs w:val="24"/>
        </w:rPr>
        <w:t>che seguiranno nel mese di ottobre, rappresenta per l’</w:t>
      </w:r>
      <w:r w:rsidR="00260C37">
        <w:rPr>
          <w:rFonts w:ascii="Century Gothic" w:hAnsi="Century Gothic" w:cs="Century Gothic"/>
          <w:kern w:val="2"/>
          <w:sz w:val="24"/>
          <w:szCs w:val="24"/>
        </w:rPr>
        <w:t>A</w:t>
      </w:r>
      <w:r w:rsidR="00260C37" w:rsidRPr="00260C37">
        <w:rPr>
          <w:rFonts w:ascii="Century Gothic" w:hAnsi="Century Gothic" w:cs="Century Gothic"/>
          <w:kern w:val="2"/>
          <w:sz w:val="24"/>
          <w:szCs w:val="24"/>
        </w:rPr>
        <w:t>zienda ospedaliera, per i nostri profession</w:t>
      </w:r>
      <w:r w:rsidR="00260C37">
        <w:rPr>
          <w:rFonts w:ascii="Century Gothic" w:hAnsi="Century Gothic" w:cs="Century Gothic"/>
          <w:kern w:val="2"/>
          <w:sz w:val="24"/>
          <w:szCs w:val="24"/>
        </w:rPr>
        <w:t xml:space="preserve">isti e per tutta la cittadinanza </w:t>
      </w:r>
      <w:r w:rsidR="00260C37" w:rsidRPr="00260C37">
        <w:rPr>
          <w:rFonts w:ascii="Century Gothic" w:hAnsi="Century Gothic" w:cs="Century Gothic"/>
          <w:kern w:val="2"/>
          <w:sz w:val="24"/>
          <w:szCs w:val="24"/>
        </w:rPr>
        <w:t>un momento importante di unione con il territorio, con gl</w:t>
      </w:r>
      <w:r w:rsidR="00260C37">
        <w:rPr>
          <w:rFonts w:ascii="Century Gothic" w:hAnsi="Century Gothic" w:cs="Century Gothic"/>
          <w:kern w:val="2"/>
          <w:sz w:val="24"/>
          <w:szCs w:val="24"/>
        </w:rPr>
        <w:t>i stakeholder del territorio</w:t>
      </w:r>
      <w:r w:rsidR="00617A08">
        <w:rPr>
          <w:rFonts w:ascii="Century Gothic" w:hAnsi="Century Gothic" w:cs="Century Gothic"/>
          <w:kern w:val="2"/>
          <w:sz w:val="24"/>
          <w:szCs w:val="24"/>
        </w:rPr>
        <w:t xml:space="preserve"> e </w:t>
      </w:r>
      <w:r w:rsidR="00260C37">
        <w:rPr>
          <w:rFonts w:ascii="Century Gothic" w:hAnsi="Century Gothic" w:cs="Century Gothic"/>
          <w:kern w:val="2"/>
          <w:sz w:val="24"/>
          <w:szCs w:val="24"/>
        </w:rPr>
        <w:t>le associazioni</w:t>
      </w:r>
      <w:r w:rsidR="00617A08">
        <w:rPr>
          <w:rFonts w:ascii="Century Gothic" w:hAnsi="Century Gothic" w:cs="Century Gothic"/>
          <w:kern w:val="2"/>
          <w:sz w:val="24"/>
          <w:szCs w:val="24"/>
        </w:rPr>
        <w:t>. La</w:t>
      </w:r>
      <w:r w:rsidR="00260C37" w:rsidRPr="00260C37">
        <w:rPr>
          <w:rFonts w:ascii="Century Gothic" w:hAnsi="Century Gothic" w:cs="Century Gothic"/>
          <w:kern w:val="2"/>
          <w:sz w:val="24"/>
          <w:szCs w:val="24"/>
        </w:rPr>
        <w:t xml:space="preserve"> condivisione di tutti i temi della prevenzione </w:t>
      </w:r>
      <w:r w:rsidR="00617A08">
        <w:rPr>
          <w:rFonts w:ascii="Century Gothic" w:hAnsi="Century Gothic" w:cs="Century Gothic"/>
          <w:kern w:val="2"/>
          <w:sz w:val="24"/>
          <w:szCs w:val="24"/>
        </w:rPr>
        <w:t>è</w:t>
      </w:r>
      <w:r w:rsidR="00260C37" w:rsidRPr="00260C37">
        <w:rPr>
          <w:rFonts w:ascii="Century Gothic" w:hAnsi="Century Gothic" w:cs="Century Gothic"/>
          <w:kern w:val="2"/>
          <w:sz w:val="24"/>
          <w:szCs w:val="24"/>
        </w:rPr>
        <w:t xml:space="preserve"> ovviamente un pilastro della medicina</w:t>
      </w:r>
      <w:r>
        <w:rPr>
          <w:rFonts w:ascii="Century Gothic" w:hAnsi="Century Gothic" w:cs="Century Gothic"/>
          <w:kern w:val="2"/>
          <w:sz w:val="24"/>
          <w:szCs w:val="24"/>
        </w:rPr>
        <w:t>”</w:t>
      </w:r>
      <w:r w:rsidR="00260C37">
        <w:rPr>
          <w:rFonts w:ascii="Century Gothic" w:hAnsi="Century Gothic" w:cs="Century Gothic"/>
          <w:kern w:val="2"/>
          <w:sz w:val="24"/>
          <w:szCs w:val="24"/>
        </w:rPr>
        <w:t>.</w:t>
      </w:r>
    </w:p>
    <w:p w:rsidR="00F3274C" w:rsidRDefault="00F3274C" w:rsidP="00C70CDD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:rsidR="00F3274C" w:rsidRDefault="00F3274C" w:rsidP="00617A08">
      <w:pPr>
        <w:jc w:val="both"/>
        <w:rPr>
          <w:rFonts w:ascii="Century Gothic" w:hAnsi="Century Gothic" w:cs="Century Gothic"/>
          <w:kern w:val="2"/>
          <w:sz w:val="24"/>
          <w:szCs w:val="24"/>
        </w:rPr>
      </w:pPr>
      <w:r w:rsidRPr="00F3274C">
        <w:rPr>
          <w:rFonts w:ascii="Century Gothic" w:hAnsi="Century Gothic" w:cs="Century Gothic"/>
          <w:b/>
          <w:kern w:val="2"/>
          <w:sz w:val="24"/>
          <w:szCs w:val="24"/>
        </w:rPr>
        <w:t xml:space="preserve">Dott.ssa Francesca </w:t>
      </w:r>
      <w:proofErr w:type="spellStart"/>
      <w:r w:rsidRPr="00F3274C">
        <w:rPr>
          <w:rFonts w:ascii="Century Gothic" w:hAnsi="Century Gothic" w:cs="Century Gothic"/>
          <w:b/>
          <w:kern w:val="2"/>
          <w:sz w:val="24"/>
          <w:szCs w:val="24"/>
        </w:rPr>
        <w:t>Pellini</w:t>
      </w:r>
      <w:proofErr w:type="spellEnd"/>
      <w:r w:rsidRPr="00F3274C">
        <w:rPr>
          <w:rFonts w:ascii="Century Gothic" w:hAnsi="Century Gothic" w:cs="Century Gothic"/>
          <w:b/>
          <w:kern w:val="2"/>
          <w:sz w:val="24"/>
          <w:szCs w:val="24"/>
        </w:rPr>
        <w:t xml:space="preserve">, coordinatore </w:t>
      </w:r>
      <w:proofErr w:type="spellStart"/>
      <w:r w:rsidRPr="00F3274C">
        <w:rPr>
          <w:rFonts w:ascii="Century Gothic" w:hAnsi="Century Gothic" w:cs="Century Gothic"/>
          <w:b/>
          <w:kern w:val="2"/>
          <w:sz w:val="24"/>
          <w:szCs w:val="24"/>
        </w:rPr>
        <w:t>Breast</w:t>
      </w:r>
      <w:proofErr w:type="spellEnd"/>
      <w:r w:rsidRPr="00F3274C">
        <w:rPr>
          <w:rFonts w:ascii="Century Gothic" w:hAnsi="Century Gothic" w:cs="Century Gothic"/>
          <w:b/>
          <w:kern w:val="2"/>
          <w:sz w:val="24"/>
          <w:szCs w:val="24"/>
        </w:rPr>
        <w:t xml:space="preserve"> Unit: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“</w:t>
      </w:r>
      <w:r w:rsidR="00F54DFA">
        <w:rPr>
          <w:rFonts w:ascii="Century Gothic" w:hAnsi="Century Gothic" w:cs="Century Gothic"/>
          <w:kern w:val="2"/>
          <w:sz w:val="24"/>
          <w:szCs w:val="24"/>
        </w:rPr>
        <w:t xml:space="preserve">La prevenzione è importante perché </w:t>
      </w:r>
      <w:r w:rsidR="00F54DFA" w:rsidRPr="00F54DFA">
        <w:rPr>
          <w:rFonts w:ascii="Century Gothic" w:hAnsi="Century Gothic" w:cs="Century Gothic"/>
          <w:kern w:val="2"/>
          <w:sz w:val="24"/>
          <w:szCs w:val="24"/>
        </w:rPr>
        <w:t xml:space="preserve">saperlo prima ci permette di fare interventi </w:t>
      </w:r>
      <w:r w:rsidR="00617A08">
        <w:rPr>
          <w:rFonts w:ascii="Century Gothic" w:hAnsi="Century Gothic" w:cs="Century Gothic"/>
          <w:kern w:val="2"/>
          <w:sz w:val="24"/>
          <w:szCs w:val="24"/>
        </w:rPr>
        <w:t>e</w:t>
      </w:r>
      <w:r w:rsidR="00F54DFA" w:rsidRPr="00F54DFA">
        <w:rPr>
          <w:rFonts w:ascii="Century Gothic" w:hAnsi="Century Gothic" w:cs="Century Gothic"/>
          <w:kern w:val="2"/>
          <w:sz w:val="24"/>
          <w:szCs w:val="24"/>
        </w:rPr>
        <w:t xml:space="preserve"> terapie meno invasivi </w:t>
      </w:r>
      <w:r w:rsidR="00F54DFA">
        <w:rPr>
          <w:rFonts w:ascii="Century Gothic" w:hAnsi="Century Gothic" w:cs="Century Gothic"/>
          <w:kern w:val="2"/>
          <w:sz w:val="24"/>
          <w:szCs w:val="24"/>
        </w:rPr>
        <w:t>e portano sicuramente a</w:t>
      </w:r>
      <w:r w:rsidR="00F54DFA" w:rsidRPr="00F54DFA">
        <w:rPr>
          <w:rFonts w:ascii="Century Gothic" w:hAnsi="Century Gothic" w:cs="Century Gothic"/>
          <w:kern w:val="2"/>
          <w:sz w:val="24"/>
          <w:szCs w:val="24"/>
        </w:rPr>
        <w:t xml:space="preserve"> una </w:t>
      </w:r>
      <w:r w:rsidR="00F54DFA">
        <w:rPr>
          <w:rFonts w:ascii="Century Gothic" w:hAnsi="Century Gothic" w:cs="Century Gothic"/>
          <w:kern w:val="2"/>
          <w:sz w:val="24"/>
          <w:szCs w:val="24"/>
        </w:rPr>
        <w:t xml:space="preserve">guarigione più sicura possibile. </w:t>
      </w:r>
      <w:r w:rsidR="00260C37">
        <w:rPr>
          <w:rFonts w:ascii="Century Gothic" w:hAnsi="Century Gothic" w:cs="Century Gothic"/>
          <w:kern w:val="2"/>
          <w:sz w:val="24"/>
          <w:szCs w:val="24"/>
        </w:rPr>
        <w:t>Come ogni anno l’Ottobre</w:t>
      </w:r>
      <w:r w:rsidR="00260C37" w:rsidRPr="00260C37">
        <w:rPr>
          <w:rFonts w:ascii="Century Gothic" w:hAnsi="Century Gothic" w:cs="Century Gothic"/>
          <w:kern w:val="2"/>
          <w:sz w:val="24"/>
          <w:szCs w:val="24"/>
        </w:rPr>
        <w:t xml:space="preserve"> rosa ci travolge, quest’anno le iniziative sono tante grazie alla forte motivazione e alla volontà di tutti componenti delle Brest Unit. Per il primo anno </w:t>
      </w:r>
      <w:r w:rsidR="00260C37">
        <w:rPr>
          <w:rFonts w:ascii="Century Gothic" w:hAnsi="Century Gothic" w:cs="Century Gothic"/>
          <w:kern w:val="2"/>
          <w:sz w:val="24"/>
          <w:szCs w:val="24"/>
        </w:rPr>
        <w:t xml:space="preserve">succede </w:t>
      </w:r>
      <w:r w:rsidR="00260C37" w:rsidRPr="00260C37">
        <w:rPr>
          <w:rFonts w:ascii="Century Gothic" w:hAnsi="Century Gothic" w:cs="Century Gothic"/>
          <w:kern w:val="2"/>
          <w:sz w:val="24"/>
          <w:szCs w:val="24"/>
        </w:rPr>
        <w:t>una cosa c</w:t>
      </w:r>
      <w:r w:rsidR="00260C37">
        <w:rPr>
          <w:rFonts w:ascii="Century Gothic" w:hAnsi="Century Gothic" w:cs="Century Gothic"/>
          <w:kern w:val="2"/>
          <w:sz w:val="24"/>
          <w:szCs w:val="24"/>
        </w:rPr>
        <w:t xml:space="preserve">he mi rende tanto orgogliosa: gli ospedali </w:t>
      </w:r>
      <w:r w:rsidR="00260C37" w:rsidRPr="00260C37">
        <w:rPr>
          <w:rFonts w:ascii="Century Gothic" w:hAnsi="Century Gothic" w:cs="Century Gothic"/>
          <w:kern w:val="2"/>
          <w:sz w:val="24"/>
          <w:szCs w:val="24"/>
        </w:rPr>
        <w:t>di Borgo Trento e Borgo Roma verranno illuminati</w:t>
      </w:r>
      <w:r w:rsidR="00260C37">
        <w:rPr>
          <w:rFonts w:ascii="Century Gothic" w:hAnsi="Century Gothic" w:cs="Century Gothic"/>
          <w:kern w:val="2"/>
          <w:sz w:val="24"/>
          <w:szCs w:val="24"/>
        </w:rPr>
        <w:t xml:space="preserve"> di rosa durante tutto il mese. </w:t>
      </w:r>
      <w:proofErr w:type="gramStart"/>
      <w:r w:rsidR="00260C37">
        <w:rPr>
          <w:rFonts w:ascii="Century Gothic" w:hAnsi="Century Gothic" w:cs="Century Gothic"/>
          <w:kern w:val="2"/>
          <w:sz w:val="24"/>
          <w:szCs w:val="24"/>
        </w:rPr>
        <w:t>E’</w:t>
      </w:r>
      <w:proofErr w:type="gramEnd"/>
      <w:r w:rsidR="00260C37">
        <w:rPr>
          <w:rFonts w:ascii="Century Gothic" w:hAnsi="Century Gothic" w:cs="Century Gothic"/>
          <w:kern w:val="2"/>
          <w:sz w:val="24"/>
          <w:szCs w:val="24"/>
        </w:rPr>
        <w:t xml:space="preserve"> un segnale importante per</w:t>
      </w:r>
      <w:r w:rsidR="00260C37" w:rsidRPr="00260C37">
        <w:rPr>
          <w:rFonts w:ascii="Century Gothic" w:hAnsi="Century Gothic" w:cs="Century Gothic"/>
          <w:kern w:val="2"/>
          <w:sz w:val="24"/>
          <w:szCs w:val="24"/>
        </w:rPr>
        <w:t xml:space="preserve"> la cittadinanza. Il filo conduttore di questo nostro </w:t>
      </w:r>
      <w:proofErr w:type="gramStart"/>
      <w:r w:rsidR="00617A08">
        <w:rPr>
          <w:rFonts w:ascii="Century Gothic" w:hAnsi="Century Gothic" w:cs="Century Gothic"/>
          <w:kern w:val="2"/>
          <w:sz w:val="24"/>
          <w:szCs w:val="24"/>
        </w:rPr>
        <w:t>O</w:t>
      </w:r>
      <w:r w:rsidR="00260C37" w:rsidRPr="00260C37">
        <w:rPr>
          <w:rFonts w:ascii="Century Gothic" w:hAnsi="Century Gothic" w:cs="Century Gothic"/>
          <w:kern w:val="2"/>
          <w:sz w:val="24"/>
          <w:szCs w:val="24"/>
        </w:rPr>
        <w:t>ttobre</w:t>
      </w:r>
      <w:proofErr w:type="gramEnd"/>
      <w:r w:rsidR="00260C37" w:rsidRPr="00260C37">
        <w:rPr>
          <w:rFonts w:ascii="Century Gothic" w:hAnsi="Century Gothic" w:cs="Century Gothic"/>
          <w:kern w:val="2"/>
          <w:sz w:val="24"/>
          <w:szCs w:val="24"/>
        </w:rPr>
        <w:t xml:space="preserve"> rosa, nato da tanti pazienti e soprattutto dai colleghi di psicologi</w:t>
      </w:r>
      <w:r w:rsidR="00260C37">
        <w:rPr>
          <w:rFonts w:ascii="Century Gothic" w:hAnsi="Century Gothic" w:cs="Century Gothic"/>
          <w:kern w:val="2"/>
          <w:sz w:val="24"/>
          <w:szCs w:val="24"/>
        </w:rPr>
        <w:t xml:space="preserve">a è quello di “umanizzazione”. </w:t>
      </w:r>
      <w:r w:rsidR="00617A08">
        <w:rPr>
          <w:rFonts w:ascii="Century Gothic" w:hAnsi="Century Gothic" w:cs="Century Gothic"/>
          <w:kern w:val="2"/>
          <w:sz w:val="24"/>
          <w:szCs w:val="24"/>
        </w:rPr>
        <w:t>Coniugare il significato del</w:t>
      </w:r>
      <w:r w:rsidR="00260C37" w:rsidRPr="00260C37">
        <w:rPr>
          <w:rFonts w:ascii="Century Gothic" w:hAnsi="Century Gothic" w:cs="Century Gothic"/>
          <w:kern w:val="2"/>
          <w:sz w:val="24"/>
          <w:szCs w:val="24"/>
        </w:rPr>
        <w:t>l’umanizzazione per noi clin</w:t>
      </w:r>
      <w:r w:rsidR="00260C37">
        <w:rPr>
          <w:rFonts w:ascii="Century Gothic" w:hAnsi="Century Gothic" w:cs="Century Gothic"/>
          <w:kern w:val="2"/>
          <w:sz w:val="24"/>
          <w:szCs w:val="24"/>
        </w:rPr>
        <w:t>ici</w:t>
      </w:r>
      <w:r w:rsidR="00617A08">
        <w:rPr>
          <w:rFonts w:ascii="Century Gothic" w:hAnsi="Century Gothic" w:cs="Century Gothic"/>
          <w:kern w:val="2"/>
          <w:sz w:val="24"/>
          <w:szCs w:val="24"/>
        </w:rPr>
        <w:t xml:space="preserve"> con il significato l</w:t>
      </w:r>
      <w:r w:rsidR="00260C37">
        <w:rPr>
          <w:rFonts w:ascii="Century Gothic" w:hAnsi="Century Gothic" w:cs="Century Gothic"/>
          <w:kern w:val="2"/>
          <w:sz w:val="24"/>
          <w:szCs w:val="24"/>
        </w:rPr>
        <w:t>e pazienti e la comunità</w:t>
      </w:r>
      <w:r w:rsidR="00617A08">
        <w:rPr>
          <w:rFonts w:ascii="Century Gothic" w:hAnsi="Century Gothic" w:cs="Century Gothic"/>
          <w:kern w:val="2"/>
          <w:sz w:val="24"/>
          <w:szCs w:val="24"/>
        </w:rPr>
        <w:t xml:space="preserve"> danno a questo concetto porta sicuramente ad un continuo miglioramento</w:t>
      </w:r>
      <w:r w:rsidR="00260C37">
        <w:rPr>
          <w:rFonts w:ascii="Century Gothic" w:hAnsi="Century Gothic" w:cs="Century Gothic"/>
          <w:kern w:val="2"/>
          <w:sz w:val="24"/>
          <w:szCs w:val="24"/>
        </w:rPr>
        <w:t xml:space="preserve">. </w:t>
      </w:r>
      <w:r w:rsidR="00617A08">
        <w:rPr>
          <w:rFonts w:ascii="Century Gothic" w:hAnsi="Century Gothic" w:cs="Century Gothic"/>
          <w:kern w:val="2"/>
          <w:sz w:val="24"/>
          <w:szCs w:val="24"/>
        </w:rPr>
        <w:t>I</w:t>
      </w:r>
      <w:r w:rsidR="00260C37" w:rsidRPr="00260C37">
        <w:rPr>
          <w:rFonts w:ascii="Century Gothic" w:hAnsi="Century Gothic" w:cs="Century Gothic"/>
          <w:kern w:val="2"/>
          <w:sz w:val="24"/>
          <w:szCs w:val="24"/>
        </w:rPr>
        <w:t>nvito</w:t>
      </w:r>
      <w:r w:rsidR="00617A08">
        <w:rPr>
          <w:rFonts w:ascii="Century Gothic" w:hAnsi="Century Gothic" w:cs="Century Gothic"/>
          <w:kern w:val="2"/>
          <w:sz w:val="24"/>
          <w:szCs w:val="24"/>
        </w:rPr>
        <w:t xml:space="preserve"> tutti</w:t>
      </w:r>
      <w:bookmarkStart w:id="0" w:name="_GoBack"/>
      <w:bookmarkEnd w:id="0"/>
      <w:r w:rsidR="00260C37" w:rsidRPr="00260C37">
        <w:rPr>
          <w:rFonts w:ascii="Century Gothic" w:hAnsi="Century Gothic" w:cs="Century Gothic"/>
          <w:kern w:val="2"/>
          <w:sz w:val="24"/>
          <w:szCs w:val="24"/>
        </w:rPr>
        <w:t xml:space="preserve"> a scrivere cos’è per voi umanizzaz</w:t>
      </w:r>
      <w:r w:rsidR="00260C37">
        <w:rPr>
          <w:rFonts w:ascii="Century Gothic" w:hAnsi="Century Gothic" w:cs="Century Gothic"/>
          <w:kern w:val="2"/>
          <w:sz w:val="24"/>
          <w:szCs w:val="24"/>
        </w:rPr>
        <w:t xml:space="preserve">ione, un </w:t>
      </w:r>
      <w:r w:rsidR="00260C37" w:rsidRPr="00260C37">
        <w:rPr>
          <w:rFonts w:ascii="Century Gothic" w:hAnsi="Century Gothic" w:cs="Century Gothic"/>
          <w:kern w:val="2"/>
          <w:sz w:val="24"/>
          <w:szCs w:val="24"/>
        </w:rPr>
        <w:t>significato per miglioraci nella nostra pratica clinica e pe</w:t>
      </w:r>
      <w:r w:rsidR="00260C37">
        <w:rPr>
          <w:rFonts w:ascii="Century Gothic" w:hAnsi="Century Gothic" w:cs="Century Gothic"/>
          <w:kern w:val="2"/>
          <w:sz w:val="24"/>
          <w:szCs w:val="24"/>
        </w:rPr>
        <w:t xml:space="preserve">r la cura delle nostre pazienti”. </w:t>
      </w:r>
    </w:p>
    <w:p w:rsidR="00EF4AA9" w:rsidRDefault="00EF4AA9" w:rsidP="00617A08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sectPr w:rsidR="00EF4AA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134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4E80" w:rsidRDefault="001B4E80">
      <w:r>
        <w:separator/>
      </w:r>
    </w:p>
  </w:endnote>
  <w:endnote w:type="continuationSeparator" w:id="0">
    <w:p w:rsidR="001B4E80" w:rsidRDefault="001B4E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pleSystemUIFon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751F" w:rsidRDefault="00634841">
    <w:pPr>
      <w:pStyle w:val="Pidipagina"/>
    </w:pPr>
    <w:r>
      <w:t xml:space="preserve">Ospedale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751F" w:rsidRDefault="00634841">
    <w:pPr>
      <w:pStyle w:val="Pidipagina"/>
      <w:pBdr>
        <w:top w:val="single" w:sz="4" w:space="1" w:color="000000"/>
        <w:bottom w:val="single" w:sz="4" w:space="1" w:color="000000"/>
      </w:pBdr>
      <w:tabs>
        <w:tab w:val="clear" w:pos="4819"/>
        <w:tab w:val="clear" w:pos="9638"/>
      </w:tabs>
      <w:jc w:val="center"/>
    </w:pPr>
    <w:r>
      <w:rPr>
        <w:rFonts w:ascii="Century Gothic" w:hAnsi="Century Gothic" w:cs="AppleSystemUIFont"/>
        <w:lang w:eastAsia="it-IT"/>
      </w:rPr>
      <w:t>AOUI Verona Notizie</w:t>
    </w:r>
    <w:r>
      <w:rPr>
        <w:rFonts w:ascii="Century Gothic" w:hAnsi="Century Gothic" w:cs="AppleSystemUIFont"/>
        <w:sz w:val="17"/>
        <w:szCs w:val="17"/>
        <w:lang w:eastAsia="it-IT"/>
      </w:rPr>
      <w:br/>
      <w:t>Registrazione al Tribunale di Verona n° 2222 del 23/10/2025</w:t>
    </w:r>
    <w:r>
      <w:rPr>
        <w:rFonts w:ascii="Century Gothic" w:hAnsi="Century Gothic" w:cs="AppleSystemUIFont"/>
        <w:sz w:val="17"/>
        <w:szCs w:val="17"/>
        <w:lang w:eastAsia="it-IT"/>
      </w:rPr>
      <w:br/>
    </w:r>
    <w:r>
      <w:rPr>
        <w:rFonts w:ascii="Century Gothic" w:hAnsi="Century Gothic" w:cs="Century Gothic"/>
        <w:sz w:val="17"/>
        <w:szCs w:val="17"/>
      </w:rPr>
      <w:br/>
      <w:t>Sede Legale: Piazzale A. Stefani, 1 – 37126 Verona</w:t>
    </w:r>
  </w:p>
  <w:p w:rsidR="00C4751F" w:rsidRDefault="00634841">
    <w:pPr>
      <w:pStyle w:val="Pidipagina"/>
      <w:pBdr>
        <w:top w:val="single" w:sz="4" w:space="1" w:color="000000"/>
        <w:bottom w:val="single" w:sz="4" w:space="1" w:color="000000"/>
      </w:pBdr>
      <w:tabs>
        <w:tab w:val="clear" w:pos="4819"/>
        <w:tab w:val="clear" w:pos="9638"/>
      </w:tabs>
      <w:jc w:val="center"/>
    </w:pPr>
    <w:r>
      <w:rPr>
        <w:rFonts w:ascii="Century Gothic" w:hAnsi="Century Gothic" w:cs="Century Gothic"/>
        <w:sz w:val="17"/>
        <w:szCs w:val="17"/>
      </w:rPr>
      <w:t>Tel. 045/812 1293 - 045/812 2206 - C.F. e P.IVA 03901420236</w:t>
    </w:r>
  </w:p>
  <w:p w:rsidR="00C4751F" w:rsidRDefault="001B4E80">
    <w:pPr>
      <w:pStyle w:val="Pidipagina"/>
      <w:pBdr>
        <w:top w:val="single" w:sz="4" w:space="1" w:color="000000"/>
        <w:bottom w:val="single" w:sz="4" w:space="1" w:color="000000"/>
      </w:pBdr>
      <w:tabs>
        <w:tab w:val="clear" w:pos="4819"/>
        <w:tab w:val="clear" w:pos="9638"/>
      </w:tabs>
      <w:jc w:val="center"/>
      <w:rPr>
        <w:sz w:val="16"/>
        <w:szCs w:val="16"/>
      </w:rPr>
    </w:pPr>
    <w:hyperlink r:id="rId1">
      <w:r w:rsidR="00634841">
        <w:rPr>
          <w:rStyle w:val="Collegamentoipertestuale"/>
          <w:rFonts w:ascii="Century Gothic" w:hAnsi="Century Gothic" w:cs="Century Gothic"/>
          <w:sz w:val="17"/>
          <w:szCs w:val="17"/>
        </w:rPr>
        <w:t>www.aovr.veneto.it</w:t>
      </w:r>
    </w:hyperlink>
    <w:r w:rsidR="00634841">
      <w:rPr>
        <w:rFonts w:ascii="Century Gothic" w:hAnsi="Century Gothic" w:cs="Century Gothic"/>
        <w:sz w:val="17"/>
        <w:szCs w:val="17"/>
      </w:rPr>
      <w:t xml:space="preserve">  -  e-mail: </w:t>
    </w:r>
    <w:hyperlink r:id="rId2">
      <w:r w:rsidR="00634841">
        <w:rPr>
          <w:rStyle w:val="Collegamentoipertestuale"/>
          <w:rFonts w:ascii="Century Gothic" w:hAnsi="Century Gothic" w:cs="Century Gothic"/>
          <w:sz w:val="17"/>
          <w:szCs w:val="17"/>
        </w:rPr>
        <w:t>ufficio.stampa@aovr.veneto.it</w:t>
      </w:r>
    </w:hyperlink>
  </w:p>
  <w:p w:rsidR="00C4751F" w:rsidRDefault="00634841">
    <w:pPr>
      <w:pStyle w:val="Pidipagina"/>
      <w:tabs>
        <w:tab w:val="clear" w:pos="4819"/>
        <w:tab w:val="clear" w:pos="9638"/>
      </w:tabs>
      <w:spacing w:before="40" w:line="260" w:lineRule="exact"/>
      <w:jc w:val="center"/>
    </w:pPr>
    <w:r>
      <w:rPr>
        <w:sz w:val="16"/>
        <w:szCs w:val="16"/>
      </w:rPr>
      <w:t xml:space="preserve">- </w:t>
    </w:r>
    <w:r>
      <w:rPr>
        <w:rStyle w:val="Numeropagina"/>
        <w:sz w:val="16"/>
        <w:szCs w:val="16"/>
      </w:rPr>
      <w:fldChar w:fldCharType="begin"/>
    </w:r>
    <w:r>
      <w:rPr>
        <w:rStyle w:val="Numeropagina"/>
        <w:sz w:val="16"/>
        <w:szCs w:val="16"/>
      </w:rPr>
      <w:instrText xml:space="preserve"> PAGE </w:instrText>
    </w:r>
    <w:r>
      <w:rPr>
        <w:rStyle w:val="Numeropagina"/>
        <w:sz w:val="16"/>
        <w:szCs w:val="16"/>
      </w:rPr>
      <w:fldChar w:fldCharType="separate"/>
    </w:r>
    <w:r w:rsidR="00260C37">
      <w:rPr>
        <w:rStyle w:val="Numeropagina"/>
        <w:noProof/>
        <w:sz w:val="16"/>
        <w:szCs w:val="16"/>
      </w:rPr>
      <w:t>2</w:t>
    </w:r>
    <w:r>
      <w:rPr>
        <w:rStyle w:val="Numeropagina"/>
        <w:sz w:val="16"/>
        <w:szCs w:val="16"/>
      </w:rPr>
      <w:fldChar w:fldCharType="end"/>
    </w:r>
    <w:r>
      <w:rPr>
        <w:rStyle w:val="Numeropagina"/>
        <w:sz w:val="16"/>
        <w:szCs w:val="16"/>
      </w:rP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751F" w:rsidRDefault="00634841">
    <w:pPr>
      <w:pStyle w:val="Pidipagina"/>
      <w:pBdr>
        <w:top w:val="single" w:sz="4" w:space="1" w:color="000000"/>
        <w:bottom w:val="single" w:sz="4" w:space="1" w:color="000000"/>
      </w:pBdr>
      <w:tabs>
        <w:tab w:val="clear" w:pos="4819"/>
        <w:tab w:val="clear" w:pos="9638"/>
      </w:tabs>
      <w:jc w:val="center"/>
    </w:pPr>
    <w:r>
      <w:rPr>
        <w:rFonts w:ascii="Century Gothic" w:hAnsi="Century Gothic" w:cs="AppleSystemUIFont"/>
        <w:lang w:eastAsia="it-IT"/>
      </w:rPr>
      <w:t>AOUI Verona Notizie</w:t>
    </w:r>
    <w:r>
      <w:rPr>
        <w:rFonts w:ascii="Century Gothic" w:hAnsi="Century Gothic" w:cs="AppleSystemUIFont"/>
        <w:sz w:val="17"/>
        <w:szCs w:val="17"/>
        <w:lang w:eastAsia="it-IT"/>
      </w:rPr>
      <w:br/>
      <w:t>Registrazione al Tribunale di Verona n° 2222 del 23/10/2025</w:t>
    </w:r>
    <w:r>
      <w:rPr>
        <w:rFonts w:ascii="Century Gothic" w:hAnsi="Century Gothic" w:cs="AppleSystemUIFont"/>
        <w:sz w:val="17"/>
        <w:szCs w:val="17"/>
        <w:lang w:eastAsia="it-IT"/>
      </w:rPr>
      <w:br/>
    </w:r>
    <w:r>
      <w:rPr>
        <w:rFonts w:ascii="Century Gothic" w:hAnsi="Century Gothic" w:cs="Century Gothic"/>
        <w:sz w:val="17"/>
        <w:szCs w:val="17"/>
      </w:rPr>
      <w:br/>
      <w:t>Sede Legale: Piazzale A. Stefani, 1 – 37126 Verona</w:t>
    </w:r>
  </w:p>
  <w:p w:rsidR="00C4751F" w:rsidRDefault="00634841">
    <w:pPr>
      <w:pStyle w:val="Pidipagina"/>
      <w:pBdr>
        <w:top w:val="single" w:sz="4" w:space="1" w:color="000000"/>
        <w:bottom w:val="single" w:sz="4" w:space="1" w:color="000000"/>
      </w:pBdr>
      <w:tabs>
        <w:tab w:val="clear" w:pos="4819"/>
        <w:tab w:val="clear" w:pos="9638"/>
      </w:tabs>
      <w:jc w:val="center"/>
    </w:pPr>
    <w:r>
      <w:rPr>
        <w:rFonts w:ascii="Century Gothic" w:hAnsi="Century Gothic" w:cs="Century Gothic"/>
        <w:sz w:val="17"/>
        <w:szCs w:val="17"/>
      </w:rPr>
      <w:t>Tel. 045/812 1293 - 045/812 2206 - C.F. e P.IVA 03901420236</w:t>
    </w:r>
  </w:p>
  <w:p w:rsidR="00C4751F" w:rsidRDefault="001B4E80">
    <w:pPr>
      <w:pStyle w:val="Pidipagina"/>
      <w:pBdr>
        <w:top w:val="single" w:sz="4" w:space="1" w:color="000000"/>
        <w:bottom w:val="single" w:sz="4" w:space="1" w:color="000000"/>
      </w:pBdr>
      <w:tabs>
        <w:tab w:val="clear" w:pos="4819"/>
        <w:tab w:val="clear" w:pos="9638"/>
      </w:tabs>
      <w:jc w:val="center"/>
      <w:rPr>
        <w:sz w:val="16"/>
        <w:szCs w:val="16"/>
      </w:rPr>
    </w:pPr>
    <w:hyperlink r:id="rId1">
      <w:r w:rsidR="00634841">
        <w:rPr>
          <w:rStyle w:val="Collegamentoipertestuale"/>
          <w:rFonts w:ascii="Century Gothic" w:hAnsi="Century Gothic" w:cs="Century Gothic"/>
          <w:sz w:val="17"/>
          <w:szCs w:val="17"/>
        </w:rPr>
        <w:t>www.aovr.veneto.it</w:t>
      </w:r>
    </w:hyperlink>
    <w:r w:rsidR="00634841">
      <w:rPr>
        <w:rFonts w:ascii="Century Gothic" w:hAnsi="Century Gothic" w:cs="Century Gothic"/>
        <w:sz w:val="17"/>
        <w:szCs w:val="17"/>
      </w:rPr>
      <w:t xml:space="preserve">  -  e-mail: </w:t>
    </w:r>
    <w:hyperlink r:id="rId2">
      <w:r w:rsidR="00634841">
        <w:rPr>
          <w:rStyle w:val="Collegamentoipertestuale"/>
          <w:rFonts w:ascii="Century Gothic" w:hAnsi="Century Gothic" w:cs="Century Gothic"/>
          <w:sz w:val="17"/>
          <w:szCs w:val="17"/>
        </w:rPr>
        <w:t>ufficio.stampa@aovr.veneto.it</w:t>
      </w:r>
    </w:hyperlink>
  </w:p>
  <w:p w:rsidR="00C4751F" w:rsidRDefault="00634841">
    <w:pPr>
      <w:pStyle w:val="Pidipagina"/>
      <w:tabs>
        <w:tab w:val="clear" w:pos="4819"/>
        <w:tab w:val="clear" w:pos="9638"/>
      </w:tabs>
      <w:spacing w:before="40" w:line="260" w:lineRule="exact"/>
      <w:jc w:val="center"/>
    </w:pPr>
    <w:r>
      <w:rPr>
        <w:sz w:val="16"/>
        <w:szCs w:val="16"/>
      </w:rPr>
      <w:t xml:space="preserve">- </w:t>
    </w:r>
    <w:r>
      <w:rPr>
        <w:rStyle w:val="Numeropagina"/>
        <w:sz w:val="16"/>
        <w:szCs w:val="16"/>
      </w:rPr>
      <w:fldChar w:fldCharType="begin"/>
    </w:r>
    <w:r>
      <w:rPr>
        <w:rStyle w:val="Numeropagina"/>
        <w:sz w:val="16"/>
        <w:szCs w:val="16"/>
      </w:rPr>
      <w:instrText xml:space="preserve"> PAGE </w:instrText>
    </w:r>
    <w:r>
      <w:rPr>
        <w:rStyle w:val="Numeropagina"/>
        <w:sz w:val="16"/>
        <w:szCs w:val="16"/>
      </w:rPr>
      <w:fldChar w:fldCharType="separate"/>
    </w:r>
    <w:r>
      <w:rPr>
        <w:rStyle w:val="Numeropagina"/>
        <w:sz w:val="16"/>
        <w:szCs w:val="16"/>
      </w:rPr>
      <w:t>2</w:t>
    </w:r>
    <w:r>
      <w:rPr>
        <w:rStyle w:val="Numeropagina"/>
        <w:sz w:val="16"/>
        <w:szCs w:val="16"/>
      </w:rPr>
      <w:fldChar w:fldCharType="end"/>
    </w:r>
    <w:r>
      <w:rPr>
        <w:rStyle w:val="Numeropagina"/>
        <w:sz w:val="16"/>
        <w:szCs w:val="16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4E80" w:rsidRDefault="001B4E80">
      <w:r>
        <w:separator/>
      </w:r>
    </w:p>
  </w:footnote>
  <w:footnote w:type="continuationSeparator" w:id="0">
    <w:p w:rsidR="001B4E80" w:rsidRDefault="001B4E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751F" w:rsidRDefault="00C4751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751F" w:rsidRDefault="00634841">
    <w:pPr>
      <w:pStyle w:val="Intestazione"/>
      <w:tabs>
        <w:tab w:val="clear" w:pos="4819"/>
        <w:tab w:val="clear" w:pos="9638"/>
      </w:tabs>
      <w:spacing w:before="40"/>
      <w:jc w:val="center"/>
    </w:pPr>
    <w:r>
      <w:rPr>
        <w:noProof/>
        <w:lang w:eastAsia="it-IT"/>
      </w:rPr>
      <w:drawing>
        <wp:anchor distT="0" distB="0" distL="0" distR="0" simplePos="0" relativeHeight="251656192" behindDoc="1" locked="0" layoutInCell="1" allowOverlap="1">
          <wp:simplePos x="0" y="0"/>
          <wp:positionH relativeFrom="column">
            <wp:posOffset>5384800</wp:posOffset>
          </wp:positionH>
          <wp:positionV relativeFrom="paragraph">
            <wp:posOffset>-8255</wp:posOffset>
          </wp:positionV>
          <wp:extent cx="574675" cy="574675"/>
          <wp:effectExtent l="0" t="0" r="0" b="0"/>
          <wp:wrapNone/>
          <wp:docPr id="1" name="Immagine 1" descr="Logo Università degli Studi di Vero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Logo Università degli Studi di Veron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0" t="-10" r="-10" b="-10"/>
                  <a:stretch>
                    <a:fillRect/>
                  </a:stretch>
                </pic:blipFill>
                <pic:spPr bwMode="auto">
                  <a:xfrm>
                    <a:off x="0" y="0"/>
                    <a:ext cx="574675" cy="574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251658240" behindDoc="1" locked="0" layoutInCell="1" allowOverlap="1">
          <wp:simplePos x="0" y="0"/>
          <wp:positionH relativeFrom="column">
            <wp:posOffset>229870</wp:posOffset>
          </wp:positionH>
          <wp:positionV relativeFrom="paragraph">
            <wp:posOffset>-12700</wp:posOffset>
          </wp:positionV>
          <wp:extent cx="629920" cy="608965"/>
          <wp:effectExtent l="0" t="0" r="0" b="0"/>
          <wp:wrapNone/>
          <wp:docPr id="2" name="Oggetto 1" descr="Logo Ospedale Santa Casa di Misericordia in Vero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ggetto 1" descr="Logo Ospedale Santa Casa di Misericordia in Verona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4252" t="-51" r="-45" b="7482"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608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6"/>
        <w:szCs w:val="26"/>
      </w:rPr>
      <w:t>AZIENDA OSPEDALIERA UNIVERSITARIA INTEGRATA</w:t>
    </w:r>
  </w:p>
  <w:p w:rsidR="00C4751F" w:rsidRDefault="00634841">
    <w:pPr>
      <w:pStyle w:val="Intestazione"/>
      <w:tabs>
        <w:tab w:val="clear" w:pos="4819"/>
        <w:tab w:val="clear" w:pos="9638"/>
      </w:tabs>
      <w:spacing w:before="20" w:after="40"/>
      <w:jc w:val="center"/>
    </w:pPr>
    <w:r>
      <w:rPr>
        <w:sz w:val="26"/>
        <w:szCs w:val="26"/>
      </w:rPr>
      <w:t>VERONA</w:t>
    </w:r>
  </w:p>
  <w:p w:rsidR="00C4751F" w:rsidRDefault="00634841">
    <w:pPr>
      <w:pStyle w:val="Intestazione"/>
      <w:tabs>
        <w:tab w:val="clear" w:pos="4819"/>
        <w:tab w:val="clear" w:pos="9638"/>
      </w:tabs>
      <w:spacing w:before="40" w:after="40"/>
      <w:jc w:val="center"/>
    </w:pPr>
    <w:r>
      <w:t>(D. Lgs. n. 517/1999 - Art. 3 L.R. Veneto n. 18/2009)</w:t>
    </w:r>
  </w:p>
  <w:tbl>
    <w:tblPr>
      <w:tblW w:w="9778" w:type="dxa"/>
      <w:jc w:val="center"/>
      <w:tblLayout w:type="fixed"/>
      <w:tblLook w:val="0000" w:firstRow="0" w:lastRow="0" w:firstColumn="0" w:lastColumn="0" w:noHBand="0" w:noVBand="0"/>
    </w:tblPr>
    <w:tblGrid>
      <w:gridCol w:w="9778"/>
    </w:tblGrid>
    <w:tr w:rsidR="00C4751F">
      <w:trPr>
        <w:jc w:val="center"/>
      </w:trPr>
      <w:tc>
        <w:tcPr>
          <w:tcW w:w="9778" w:type="dxa"/>
          <w:tcBorders>
            <w:top w:val="single" w:sz="4" w:space="0" w:color="000000"/>
            <w:bottom w:val="single" w:sz="4" w:space="0" w:color="000000"/>
          </w:tcBorders>
        </w:tcPr>
        <w:p w:rsidR="00C4751F" w:rsidRDefault="00634841">
          <w:pPr>
            <w:pStyle w:val="Intestazione"/>
            <w:tabs>
              <w:tab w:val="clear" w:pos="4819"/>
              <w:tab w:val="clear" w:pos="9638"/>
            </w:tabs>
            <w:spacing w:before="60" w:after="60"/>
            <w:jc w:val="center"/>
          </w:pPr>
          <w:r>
            <w:rPr>
              <w:rFonts w:ascii="Century Gothic" w:hAnsi="Century Gothic" w:cs="Century Gothic"/>
              <w:b/>
            </w:rPr>
            <w:t>Ufficio Comunicazione Esterna e Stampa</w:t>
          </w:r>
        </w:p>
      </w:tc>
    </w:tr>
  </w:tbl>
  <w:p w:rsidR="00C4751F" w:rsidRDefault="00C4751F">
    <w:pPr>
      <w:pStyle w:val="Intestazione"/>
      <w:tabs>
        <w:tab w:val="clear" w:pos="4819"/>
        <w:tab w:val="clear" w:pos="9638"/>
      </w:tabs>
      <w:spacing w:before="60" w:after="60"/>
      <w:rPr>
        <w:rFonts w:ascii="Century Gothic" w:hAnsi="Century Gothic" w:cs="Century Gothic"/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751F" w:rsidRDefault="00634841">
    <w:pPr>
      <w:pStyle w:val="Intestazione"/>
      <w:tabs>
        <w:tab w:val="clear" w:pos="4819"/>
        <w:tab w:val="clear" w:pos="9638"/>
      </w:tabs>
      <w:spacing w:before="40"/>
      <w:jc w:val="center"/>
    </w:pPr>
    <w:r>
      <w:rPr>
        <w:noProof/>
        <w:lang w:eastAsia="it-IT"/>
      </w:rPr>
      <w:drawing>
        <wp:anchor distT="0" distB="0" distL="0" distR="0" simplePos="0" relativeHeight="251657216" behindDoc="1" locked="0" layoutInCell="1" allowOverlap="1">
          <wp:simplePos x="0" y="0"/>
          <wp:positionH relativeFrom="column">
            <wp:posOffset>5384800</wp:posOffset>
          </wp:positionH>
          <wp:positionV relativeFrom="paragraph">
            <wp:posOffset>-8255</wp:posOffset>
          </wp:positionV>
          <wp:extent cx="574675" cy="574675"/>
          <wp:effectExtent l="0" t="0" r="0" b="0"/>
          <wp:wrapNone/>
          <wp:docPr id="3" name="Immagine 1" descr="Logo Università degli Studi di Vero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1" descr="Logo Università degli Studi di Veron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0" t="-10" r="-10" b="-10"/>
                  <a:stretch>
                    <a:fillRect/>
                  </a:stretch>
                </pic:blipFill>
                <pic:spPr bwMode="auto">
                  <a:xfrm>
                    <a:off x="0" y="0"/>
                    <a:ext cx="574675" cy="574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229870</wp:posOffset>
          </wp:positionH>
          <wp:positionV relativeFrom="paragraph">
            <wp:posOffset>-12700</wp:posOffset>
          </wp:positionV>
          <wp:extent cx="629920" cy="608965"/>
          <wp:effectExtent l="0" t="0" r="0" b="0"/>
          <wp:wrapNone/>
          <wp:docPr id="4" name="Oggetto 1" descr="Logo Ospedale Santa Casa di Misericordia in Vero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ggetto 1" descr="Logo Ospedale Santa Casa di Misericordia in Verona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4252" t="-51" r="-45" b="7482"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608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6"/>
        <w:szCs w:val="26"/>
      </w:rPr>
      <w:t>AZIENDA OSPEDALIERA UNIVERSITARIA INTEGRATA</w:t>
    </w:r>
  </w:p>
  <w:p w:rsidR="00C4751F" w:rsidRDefault="00634841">
    <w:pPr>
      <w:pStyle w:val="Intestazione"/>
      <w:tabs>
        <w:tab w:val="clear" w:pos="4819"/>
        <w:tab w:val="clear" w:pos="9638"/>
      </w:tabs>
      <w:spacing w:before="20" w:after="40"/>
      <w:jc w:val="center"/>
    </w:pPr>
    <w:r>
      <w:rPr>
        <w:sz w:val="26"/>
        <w:szCs w:val="26"/>
      </w:rPr>
      <w:t>VERONA</w:t>
    </w:r>
  </w:p>
  <w:p w:rsidR="00C4751F" w:rsidRDefault="00634841">
    <w:pPr>
      <w:pStyle w:val="Intestazione"/>
      <w:tabs>
        <w:tab w:val="clear" w:pos="4819"/>
        <w:tab w:val="clear" w:pos="9638"/>
      </w:tabs>
      <w:spacing w:before="40" w:after="40"/>
      <w:jc w:val="center"/>
    </w:pPr>
    <w:r>
      <w:t>(D. Lgs. n. 517/1999 - Art. 3 L.R. Veneto n. 18/2009)</w:t>
    </w:r>
  </w:p>
  <w:tbl>
    <w:tblPr>
      <w:tblW w:w="9778" w:type="dxa"/>
      <w:jc w:val="center"/>
      <w:tblLayout w:type="fixed"/>
      <w:tblLook w:val="0000" w:firstRow="0" w:lastRow="0" w:firstColumn="0" w:lastColumn="0" w:noHBand="0" w:noVBand="0"/>
    </w:tblPr>
    <w:tblGrid>
      <w:gridCol w:w="9778"/>
    </w:tblGrid>
    <w:tr w:rsidR="00C4751F">
      <w:trPr>
        <w:jc w:val="center"/>
      </w:trPr>
      <w:tc>
        <w:tcPr>
          <w:tcW w:w="9778" w:type="dxa"/>
          <w:tcBorders>
            <w:top w:val="single" w:sz="4" w:space="0" w:color="000000"/>
            <w:bottom w:val="single" w:sz="4" w:space="0" w:color="000000"/>
          </w:tcBorders>
        </w:tcPr>
        <w:p w:rsidR="00C4751F" w:rsidRDefault="00634841">
          <w:pPr>
            <w:pStyle w:val="Intestazione"/>
            <w:tabs>
              <w:tab w:val="clear" w:pos="4819"/>
              <w:tab w:val="clear" w:pos="9638"/>
            </w:tabs>
            <w:spacing w:before="60" w:after="60"/>
            <w:jc w:val="center"/>
          </w:pPr>
          <w:r>
            <w:rPr>
              <w:rFonts w:ascii="Century Gothic" w:hAnsi="Century Gothic" w:cs="Century Gothic"/>
              <w:b/>
            </w:rPr>
            <w:t>Ufficio Comunicazione Esterna e Stampa</w:t>
          </w:r>
        </w:p>
      </w:tc>
    </w:tr>
  </w:tbl>
  <w:p w:rsidR="00C4751F" w:rsidRDefault="00C4751F">
    <w:pPr>
      <w:pStyle w:val="Intestazione"/>
      <w:tabs>
        <w:tab w:val="clear" w:pos="4819"/>
        <w:tab w:val="clear" w:pos="9638"/>
      </w:tabs>
      <w:spacing w:before="60" w:after="60"/>
      <w:rPr>
        <w:rFonts w:ascii="Century Gothic" w:hAnsi="Century Gothic" w:cs="Century Gothic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EB7C45"/>
    <w:multiLevelType w:val="hybridMultilevel"/>
    <w:tmpl w:val="73D430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isplayBackgroundShape/>
  <w:embedSystemFonts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51F"/>
    <w:rsid w:val="001B4E80"/>
    <w:rsid w:val="001F0CE3"/>
    <w:rsid w:val="00260C37"/>
    <w:rsid w:val="0034677D"/>
    <w:rsid w:val="004539B3"/>
    <w:rsid w:val="00464EE5"/>
    <w:rsid w:val="00545675"/>
    <w:rsid w:val="005C3781"/>
    <w:rsid w:val="0061521D"/>
    <w:rsid w:val="0061607E"/>
    <w:rsid w:val="00617A08"/>
    <w:rsid w:val="00634841"/>
    <w:rsid w:val="006E11D7"/>
    <w:rsid w:val="007C3FA0"/>
    <w:rsid w:val="00803914"/>
    <w:rsid w:val="00836472"/>
    <w:rsid w:val="00881EB5"/>
    <w:rsid w:val="008833FC"/>
    <w:rsid w:val="00897BA7"/>
    <w:rsid w:val="008F0C30"/>
    <w:rsid w:val="008F7A59"/>
    <w:rsid w:val="009B4A34"/>
    <w:rsid w:val="009E0799"/>
    <w:rsid w:val="00A476F6"/>
    <w:rsid w:val="00A76956"/>
    <w:rsid w:val="00AA13B0"/>
    <w:rsid w:val="00AF0BAF"/>
    <w:rsid w:val="00B227C8"/>
    <w:rsid w:val="00BB01D9"/>
    <w:rsid w:val="00BF1A7B"/>
    <w:rsid w:val="00C27AEE"/>
    <w:rsid w:val="00C4751F"/>
    <w:rsid w:val="00C70CDD"/>
    <w:rsid w:val="00CB496C"/>
    <w:rsid w:val="00D0666A"/>
    <w:rsid w:val="00E53664"/>
    <w:rsid w:val="00ED327D"/>
    <w:rsid w:val="00EF4AA9"/>
    <w:rsid w:val="00F3274C"/>
    <w:rsid w:val="00F37E4C"/>
    <w:rsid w:val="00F54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BC5CD"/>
  <w15:docId w15:val="{B7C76B0A-674E-46D5-B4AC-221CC7FE0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lang w:eastAsia="zh-CN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Carpredefinitoparagrafo1">
    <w:name w:val="Car. predefinito paragrafo1"/>
    <w:qFormat/>
  </w:style>
  <w:style w:type="character" w:styleId="Collegamentoipertestuale">
    <w:name w:val="Hyperlink"/>
    <w:rPr>
      <w:color w:val="0000FF"/>
      <w:u w:val="single"/>
    </w:rPr>
  </w:style>
  <w:style w:type="character" w:styleId="Numeropagina">
    <w:name w:val="page number"/>
    <w:basedOn w:val="Carpredefinitoparagrafo1"/>
  </w:style>
  <w:style w:type="character" w:customStyle="1" w:styleId="Menzionenonrisolta1">
    <w:name w:val="Menzione non risolta1"/>
    <w:qFormat/>
    <w:rPr>
      <w:color w:val="605E5C"/>
      <w:shd w:val="clear" w:color="auto" w:fill="E1DFDD"/>
    </w:rPr>
  </w:style>
  <w:style w:type="character" w:customStyle="1" w:styleId="TitoloCarattere">
    <w:name w:val="Titolo Carattere"/>
    <w:qFormat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character" w:customStyle="1" w:styleId="SottotitoloCarattere">
    <w:name w:val="Sottotitolo Carattere"/>
    <w:qFormat/>
    <w:rPr>
      <w:rFonts w:ascii="Calibri Light" w:eastAsia="Times New Roman" w:hAnsi="Calibri Light" w:cs="Times New Roman"/>
      <w:sz w:val="24"/>
      <w:szCs w:val="24"/>
    </w:rPr>
  </w:style>
  <w:style w:type="character" w:styleId="Enfasigrassetto">
    <w:name w:val="Strong"/>
    <w:uiPriority w:val="22"/>
    <w:qFormat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7D4E55"/>
    <w:rPr>
      <w:color w:val="96607D" w:themeColor="followedHyperlink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A3288F"/>
    <w:rPr>
      <w:rFonts w:ascii="Segoe UI" w:hAnsi="Segoe UI" w:cs="Segoe UI"/>
      <w:sz w:val="18"/>
      <w:szCs w:val="18"/>
      <w:lang w:eastAsia="zh-CN"/>
    </w:rPr>
  </w:style>
  <w:style w:type="paragraph" w:customStyle="1" w:styleId="Titolo1">
    <w:name w:val="Titolo1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  <w:rPr>
      <w:rFonts w:cs="Arial"/>
    </w:rPr>
  </w:style>
  <w:style w:type="paragraph" w:customStyle="1" w:styleId="Titolo10">
    <w:name w:val="Titolo1"/>
    <w:basedOn w:val="Normale"/>
    <w:next w:val="Normale"/>
    <w:qFormat/>
    <w:pPr>
      <w:spacing w:before="240" w:after="60"/>
      <w:jc w:val="center"/>
    </w:pPr>
    <w:rPr>
      <w:rFonts w:ascii="Calibri Light" w:hAnsi="Calibri Light"/>
      <w:b/>
      <w:bCs/>
      <w:kern w:val="2"/>
      <w:sz w:val="32"/>
      <w:szCs w:val="32"/>
    </w:rPr>
  </w:style>
  <w:style w:type="paragraph" w:customStyle="1" w:styleId="Intestazioneepidipaginauser">
    <w:name w:val="Intestazione e piè di pagina (user)"/>
    <w:basedOn w:val="Normale"/>
    <w:qFormat/>
    <w:pPr>
      <w:suppressLineNumbers/>
      <w:tabs>
        <w:tab w:val="center" w:pos="4819"/>
        <w:tab w:val="right" w:pos="9638"/>
      </w:tabs>
    </w:p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Corpodeltesto31">
    <w:name w:val="Corpo del testo 31"/>
    <w:basedOn w:val="Normale"/>
    <w:qFormat/>
    <w:pPr>
      <w:spacing w:after="120"/>
    </w:pPr>
    <w:rPr>
      <w:sz w:val="16"/>
      <w:szCs w:val="16"/>
    </w:rPr>
  </w:style>
  <w:style w:type="paragraph" w:styleId="NormaleWeb">
    <w:name w:val="Normal (Web)"/>
    <w:basedOn w:val="Normale"/>
    <w:qFormat/>
    <w:pPr>
      <w:spacing w:before="100" w:after="100"/>
    </w:pPr>
    <w:rPr>
      <w:rFonts w:eastAsia="MS Mincho"/>
      <w:kern w:val="2"/>
      <w:sz w:val="24"/>
      <w:szCs w:val="24"/>
      <w:lang w:eastAsia="ja-JP"/>
    </w:rPr>
  </w:style>
  <w:style w:type="paragraph" w:styleId="Sottotitolo">
    <w:name w:val="Subtitle"/>
    <w:basedOn w:val="Normale"/>
    <w:next w:val="Normale"/>
    <w:qFormat/>
    <w:pPr>
      <w:spacing w:after="60"/>
      <w:jc w:val="center"/>
    </w:pPr>
    <w:rPr>
      <w:rFonts w:ascii="Calibri Light" w:hAnsi="Calibri Light"/>
      <w:sz w:val="24"/>
      <w:szCs w:val="24"/>
    </w:rPr>
  </w:style>
  <w:style w:type="paragraph" w:customStyle="1" w:styleId="Contenutotabellauser">
    <w:name w:val="Contenuto tabella (user)"/>
    <w:basedOn w:val="Normale"/>
    <w:qFormat/>
    <w:pPr>
      <w:widowControl w:val="0"/>
      <w:suppressLineNumbers/>
    </w:pPr>
  </w:style>
  <w:style w:type="paragraph" w:customStyle="1" w:styleId="Titolotabellauser">
    <w:name w:val="Titolo tabella (user)"/>
    <w:basedOn w:val="Contenutotabellauser"/>
    <w:qFormat/>
    <w:pPr>
      <w:jc w:val="center"/>
    </w:pPr>
    <w:rPr>
      <w:b/>
      <w:bCs/>
    </w:rPr>
  </w:style>
  <w:style w:type="paragraph" w:styleId="Paragrafoelenco">
    <w:name w:val="List Paragraph"/>
    <w:basedOn w:val="Normale"/>
    <w:uiPriority w:val="34"/>
    <w:qFormat/>
    <w:rsid w:val="0017149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A3288F"/>
    <w:rPr>
      <w:rFonts w:ascii="Segoe UI" w:hAnsi="Segoe UI" w:cs="Segoe UI"/>
      <w:sz w:val="18"/>
      <w:szCs w:val="18"/>
    </w:rPr>
  </w:style>
  <w:style w:type="numbering" w:customStyle="1" w:styleId="Nessunelenco1">
    <w:name w:val="Nessun elenco1"/>
    <w:uiPriority w:val="99"/>
    <w:semiHidden/>
    <w:unhideWhenUsed/>
    <w:qFormat/>
  </w:style>
  <w:style w:type="table" w:styleId="Grigliatabella">
    <w:name w:val="Table Grid"/>
    <w:basedOn w:val="Tabellanormale"/>
    <w:uiPriority w:val="39"/>
    <w:rsid w:val="00387F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ufficio.stampa@aovr.veneto.it" TargetMode="External"/><Relationship Id="rId1" Type="http://schemas.openxmlformats.org/officeDocument/2006/relationships/hyperlink" Target="http://www.aovr.veneto.it/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ufficio.stampa@aovr.veneto.it" TargetMode="External"/><Relationship Id="rId1" Type="http://schemas.openxmlformats.org/officeDocument/2006/relationships/hyperlink" Target="http://www.aovr.veneto.it/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FD4A6A-24ED-460D-8D98-3C188471D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6069</TotalTime>
  <Pages>4</Pages>
  <Words>1388</Words>
  <Characters>7915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AOUI</Company>
  <LinksUpToDate>false</LinksUpToDate>
  <CharactersWithSpaces>9285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Azienda Ospedaliera Universitaria Integrata - Verona</dc:creator>
  <dc:description/>
  <cp:lastModifiedBy>MIRELLA GOBBI SPROCAGNOCCHI</cp:lastModifiedBy>
  <cp:revision>100</cp:revision>
  <cp:lastPrinted>2026-09-29T16:15:00Z</cp:lastPrinted>
  <dcterms:created xsi:type="dcterms:W3CDTF">2026-03-11T14:44:00Z</dcterms:created>
  <dcterms:modified xsi:type="dcterms:W3CDTF">2026-09-30T13:46:00Z</dcterms:modified>
  <dc:language>it-IT</dc:language>
</cp:coreProperties>
</file>