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8B1A579" w14:textId="52261CC0" w:rsidR="00942D55" w:rsidRDefault="00942D55" w:rsidP="00E57256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7C417D99" w14:textId="77777777" w:rsidR="000E22BF" w:rsidRPr="000E22BF" w:rsidRDefault="000E22BF" w:rsidP="000E22B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451"/>
        <w:ind w:left="1991"/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</w:pPr>
      <w:r w:rsidRPr="000E22BF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 xml:space="preserve">Trapianti, Verona tra i grandi centri italiani </w:t>
      </w:r>
    </w:p>
    <w:p w14:paraId="777C63E5" w14:textId="77777777" w:rsidR="000E22BF" w:rsidRPr="000E22BF" w:rsidRDefault="000E22BF" w:rsidP="000E22B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358"/>
        <w:ind w:left="2631"/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</w:pPr>
      <w:r w:rsidRPr="000E22BF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 xml:space="preserve">Trend in crescita anche nel 2026 </w:t>
      </w:r>
    </w:p>
    <w:p w14:paraId="7A113835" w14:textId="77777777" w:rsidR="000E22BF" w:rsidRPr="000E22BF" w:rsidRDefault="000E22BF" w:rsidP="000E22B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363"/>
        <w:jc w:val="center"/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</w:pPr>
      <w:r w:rsidRPr="000E22BF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 xml:space="preserve">La maratona di luglio senza intaccare la normale attività chirurgica  </w:t>
      </w:r>
    </w:p>
    <w:p w14:paraId="01A63860" w14:textId="7852D04B" w:rsidR="000E22BF" w:rsidRPr="000E22BF" w:rsidRDefault="000E22BF" w:rsidP="000E22B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703"/>
        <w:ind w:left="4"/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</w:pP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Verona, </w:t>
      </w:r>
      <w:r w:rsidR="00964F08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>31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 luglio 2026 </w:t>
      </w:r>
    </w:p>
    <w:p w14:paraId="60CD7CBC" w14:textId="51E7E668" w:rsidR="000E22BF" w:rsidRPr="000E22BF" w:rsidRDefault="000E22BF" w:rsidP="000E22B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600" w:line="245" w:lineRule="auto"/>
        <w:ind w:left="4" w:right="-1" w:firstLine="13"/>
        <w:jc w:val="both"/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</w:pP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Prosegue con numeri di assoluto rilievo e in crescita l'attività trapiantologica dell'Azienda Ospedaliera Universitaria Integrata di Verona che, nel primo semestre 2026, ha mantenuto i numeri del 2025, ritenuto il miglior anno di sempre, e chiude il mese di luglio </w:t>
      </w:r>
      <w:r w:rsidR="004C481C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che è stato </w:t>
      </w:r>
      <w:r w:rsidRPr="00DC3C51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>ancora più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 attivo. </w:t>
      </w:r>
    </w:p>
    <w:p w14:paraId="46372B8A" w14:textId="5337907B" w:rsidR="000E22BF" w:rsidRPr="000E22BF" w:rsidRDefault="000E22BF" w:rsidP="000E22B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299" w:line="245" w:lineRule="auto"/>
        <w:ind w:left="2" w:right="-5" w:firstLine="14"/>
        <w:jc w:val="both"/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</w:pP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L’ultimo Report del Centro Nazionale Trapianti certifica infatti nel 2025 il record di </w:t>
      </w:r>
      <w:r w:rsidR="00F35F70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>4.678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 interventi su scala nazionale, con Torino (</w:t>
      </w:r>
      <w:r w:rsidR="00F35F70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>482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>), Padova (</w:t>
      </w:r>
      <w:r w:rsidR="00F35F70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>450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) e </w:t>
      </w:r>
      <w:r w:rsidR="00F35F70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Bari (294) 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sul podio. L’ospedale di Verona ha eseguito </w:t>
      </w:r>
      <w:r w:rsidRPr="000E22BF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215 trapianti d'organo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>,</w:t>
      </w:r>
      <w:r w:rsidRPr="00DC3C51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 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inserendosi a pieno titolo tra le realtà di riferimento della rete nazionale e contribuendo a rendere il Veneto la prima regione in Italia per donazioni e trapianti. </w:t>
      </w:r>
    </w:p>
    <w:p w14:paraId="4D8E1A02" w14:textId="0EE4EB9E" w:rsidR="000E22BF" w:rsidRPr="000E22BF" w:rsidRDefault="000E22BF" w:rsidP="000E22B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304" w:line="245" w:lineRule="auto"/>
        <w:ind w:left="2" w:right="-1"/>
        <w:jc w:val="both"/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</w:pPr>
      <w:r w:rsidRPr="000E22BF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Andamento 2026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. Coordinato dal Centro Regionale Trapianti, diretto dal dottor Demetrio Pittarello, il polo scaligero di Borgo Trento ha costruito questo risultato su un mix ad alto volume tra i tre programmi attivi: rene, cuore e fegato. L'attività non solo si conferma, ma accelera ulteriormente: i dati del primo semestre 2026 parlano già di </w:t>
      </w:r>
      <w:r w:rsidRPr="000E22BF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73 trapianti di rene, 28 di fegato e 16 di cuore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, un ritmo che, se confermato nella seconda parte dell'anno, proietterebbe l'ospedale veronese verso un nuovo anno da record. </w:t>
      </w:r>
    </w:p>
    <w:p w14:paraId="5F88A680" w14:textId="4E9E9D40" w:rsidR="000E22BF" w:rsidRPr="000E22BF" w:rsidRDefault="000E22BF" w:rsidP="000E22B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5" w:line="245" w:lineRule="auto"/>
        <w:ind w:left="3" w:right="-1" w:firstLine="14"/>
        <w:jc w:val="both"/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</w:pP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Numeri che collocano Verona come uno dei centri più attivi anche per donazioni in una regione tra le migliori d'Italia per performance complessiva. Padova ha sei programmi trapiantologici attivi e riceve gli organi dagli ospedali spoke dell’area orientale, Verona ha 3 programmi e riceve da Vicenza e Rovigo, in aggiunta alla sua intensa attività di procurement. L'attività del Veneto si inserisce in un quadro nazionale positivo: l'Italia si conferma tra i Paesi leader in Europa per donazione e trapianto di organi, seconda solo alla Spagna per tasso di donatori utilizzati per milione di abitanti. </w:t>
      </w:r>
    </w:p>
    <w:p w14:paraId="2D171B29" w14:textId="291E2346" w:rsidR="00C23F4A" w:rsidRPr="004C481C" w:rsidRDefault="000E22BF" w:rsidP="00EF519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446" w:line="245" w:lineRule="auto"/>
        <w:ind w:left="6" w:hanging="6"/>
        <w:jc w:val="both"/>
        <w:rPr>
          <w:rFonts w:ascii="Century Gothic" w:eastAsia="Arial" w:hAnsi="Century Gothic" w:cs="Arial"/>
          <w:b/>
          <w:color w:val="000000"/>
          <w:sz w:val="24"/>
          <w:szCs w:val="24"/>
          <w:lang w:eastAsia="it-IT"/>
        </w:rPr>
      </w:pPr>
      <w:r w:rsidRPr="00DC3C51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lastRenderedPageBreak/>
        <w:t>La maratona di luglio</w:t>
      </w:r>
      <w:r w:rsidR="004C481C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 xml:space="preserve">, dieci trapianti in </w:t>
      </w:r>
      <w:r w:rsidR="001342D7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tre giorni</w:t>
      </w:r>
      <w:bookmarkStart w:id="0" w:name="_GoBack"/>
      <w:bookmarkEnd w:id="0"/>
      <w:r w:rsidRPr="00DC3C51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. C'è una notte di luglio, in cui tutto comincia. Un cuore e un fegato vengono prelevati con il buio, mentre il Polo Confortini di Borgo 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Trento — uno dei blocchi operatori più grandi d'Europa — accompagna il sorgere del sole preparandosi a quella che diventerà una vera e propria maratona chirurgica. Dall'alba </w:t>
      </w:r>
      <w:r w:rsidRPr="000E22BF">
        <w:rPr>
          <w:rFonts w:ascii="Century Gothic" w:eastAsia="Arial" w:hAnsi="Century Gothic" w:cs="Arial"/>
          <w:sz w:val="24"/>
          <w:szCs w:val="24"/>
          <w:lang w:eastAsia="it-IT"/>
        </w:rPr>
        <w:t>di quel giorno e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 fino a oltre la mezzanotte, quattro sale operatorie — due di Cardiochirurgia, due del Polispecialistico — non si fermano mai: 12 équipe, oltre 70 professionisti tra chirurghi, anestesisti, tecnici perfusionisti, infermieri</w:t>
      </w:r>
      <w:r w:rsidR="00FC1A7A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 strumentisti e infermieri più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 altro personale sanitario si alternano in un flusso ininterrotto di lavoro. Alla fine, il bilancio di quella giornata parla da solo: </w:t>
      </w:r>
      <w:r w:rsidR="00B13C0C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cinque</w:t>
      </w:r>
      <w:r w:rsidRPr="000E22BF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 xml:space="preserve"> trapianti in 24 ore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. </w:t>
      </w:r>
      <w:r w:rsidRPr="00EF5197">
        <w:rPr>
          <w:rFonts w:ascii="Century Gothic" w:eastAsia="Arial" w:hAnsi="Century Gothic" w:cs="Arial"/>
          <w:b/>
          <w:color w:val="000000"/>
          <w:sz w:val="24"/>
          <w:szCs w:val="24"/>
          <w:lang w:eastAsia="it-IT"/>
        </w:rPr>
        <w:t xml:space="preserve">Due cuori, due fegati, </w:t>
      </w:r>
      <w:r w:rsidR="00B13C0C">
        <w:rPr>
          <w:rFonts w:ascii="Century Gothic" w:eastAsia="Arial" w:hAnsi="Century Gothic" w:cs="Arial"/>
          <w:b/>
          <w:color w:val="000000"/>
          <w:sz w:val="24"/>
          <w:szCs w:val="24"/>
          <w:lang w:eastAsia="it-IT"/>
        </w:rPr>
        <w:t>un</w:t>
      </w:r>
      <w:r w:rsidRPr="00EF5197">
        <w:rPr>
          <w:rFonts w:ascii="Century Gothic" w:eastAsia="Arial" w:hAnsi="Century Gothic" w:cs="Arial"/>
          <w:b/>
          <w:color w:val="000000"/>
          <w:sz w:val="24"/>
          <w:szCs w:val="24"/>
          <w:lang w:eastAsia="it-IT"/>
        </w:rPr>
        <w:t xml:space="preserve"> ren</w:t>
      </w:r>
      <w:r w:rsidR="00B13C0C">
        <w:rPr>
          <w:rFonts w:ascii="Century Gothic" w:eastAsia="Arial" w:hAnsi="Century Gothic" w:cs="Arial"/>
          <w:b/>
          <w:color w:val="000000"/>
          <w:sz w:val="24"/>
          <w:szCs w:val="24"/>
          <w:lang w:eastAsia="it-IT"/>
        </w:rPr>
        <w:t>e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, arrivati da donatori </w:t>
      </w:r>
      <w:r w:rsidRPr="000E22BF">
        <w:rPr>
          <w:rFonts w:ascii="Century Gothic" w:eastAsia="Arial" w:hAnsi="Century Gothic" w:cs="Arial"/>
          <w:sz w:val="24"/>
          <w:szCs w:val="24"/>
          <w:lang w:eastAsia="it-IT"/>
        </w:rPr>
        <w:t>provenienti da varie regioni d’Italia ma anche dall’estero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 grazie a un modello organizzativo in cui è la stessa équipe a partire per il prelievo e poi tornare in sala per completare il trapianto. Cinque pazienti, tutti uomini tra i 50 e gli 80 anni, hanno ricevuto una nuova possibilità di vita: il decorso post-operatorio prosegue regolarmente, sotto stretto follow-up clinico. </w:t>
      </w:r>
      <w:r w:rsidR="00C23F4A" w:rsidRPr="00C23F4A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>Nella stessa settimana, a distanza di un giorno</w:t>
      </w:r>
      <w:r w:rsidR="00C23F4A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>, si è ripetuta una situazione</w:t>
      </w:r>
      <w:r w:rsidR="00EF5197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 xml:space="preserve"> simile, facendo ripartire la macchina organizzativa per </w:t>
      </w:r>
      <w:r w:rsidR="00B13C0C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 xml:space="preserve">tre </w:t>
      </w:r>
      <w:r w:rsidR="00EF5197" w:rsidRPr="00EF5197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trapianti in 24 ore: 1 cuore, 1 fegato e 1 ren</w:t>
      </w:r>
      <w:r w:rsidR="00EF5197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e</w:t>
      </w:r>
      <w:r w:rsidR="00EF5197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 xml:space="preserve">, sapendo che non era ancora arrivato il momento di staccare. Infatti, la principale sfida nella gestione dei tempi (conservazione degli organi, organizzazione dell’urgenza e della gestione delle sale e delle équipe) a distanza di altri due giorni è ripartita per </w:t>
      </w:r>
      <w:r w:rsidR="00EF5197" w:rsidRPr="00EF5197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altri due trapianti: 1 fegato e 1 rene</w:t>
      </w:r>
      <w:r w:rsidR="00EF5197" w:rsidRPr="004C481C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 xml:space="preserve">.  </w:t>
      </w:r>
      <w:r w:rsidR="004C481C" w:rsidRPr="004C481C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>In pratica, dieci trapianti in meno di una settimana</w:t>
      </w:r>
      <w:r w:rsidR="00964F08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 xml:space="preserve"> per le Unità operative dirette da </w:t>
      </w:r>
      <w:r w:rsidR="00964F08" w:rsidRPr="00FC1A7A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prof Giovanni Battista Luciani</w:t>
      </w:r>
      <w:r w:rsidR="00964F08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>/</w:t>
      </w:r>
      <w:proofErr w:type="spellStart"/>
      <w:r w:rsidR="00964F08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>Cardichirurgia</w:t>
      </w:r>
      <w:proofErr w:type="spellEnd"/>
      <w:r w:rsidR="00964F08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 xml:space="preserve">, </w:t>
      </w:r>
      <w:r w:rsidR="00964F08" w:rsidRPr="00FC1A7A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prof Alessandro Antonelli</w:t>
      </w:r>
      <w:r w:rsidR="00964F08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 xml:space="preserve">/Trapianti di rene, </w:t>
      </w:r>
      <w:proofErr w:type="spellStart"/>
      <w:r w:rsidR="00964F08" w:rsidRPr="00FC1A7A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>dott</w:t>
      </w:r>
      <w:proofErr w:type="spellEnd"/>
      <w:r w:rsidR="00964F08" w:rsidRPr="00FC1A7A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 xml:space="preserve"> Amedeo Carraro</w:t>
      </w:r>
      <w:r w:rsidR="00964F08">
        <w:rPr>
          <w:rFonts w:ascii="Century Gothic" w:eastAsia="Arial" w:hAnsi="Century Gothic" w:cs="Arial"/>
          <w:bCs/>
          <w:color w:val="000000"/>
          <w:sz w:val="24"/>
          <w:szCs w:val="24"/>
          <w:lang w:eastAsia="it-IT"/>
        </w:rPr>
        <w:t>/Trapianti epatici.</w:t>
      </w:r>
      <w:r w:rsidR="00C23F4A" w:rsidRPr="004C481C">
        <w:rPr>
          <w:rFonts w:ascii="Century Gothic" w:eastAsia="Arial" w:hAnsi="Century Gothic" w:cs="Arial"/>
          <w:b/>
          <w:bCs/>
          <w:color w:val="000000"/>
          <w:sz w:val="24"/>
          <w:szCs w:val="24"/>
          <w:lang w:eastAsia="it-IT"/>
        </w:rPr>
        <w:t xml:space="preserve"> </w:t>
      </w:r>
    </w:p>
    <w:p w14:paraId="6C61707A" w14:textId="546150F9" w:rsidR="000E22BF" w:rsidRPr="000E22BF" w:rsidRDefault="000E22BF" w:rsidP="000E22B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10" w:line="244" w:lineRule="auto"/>
        <w:ind w:left="3" w:right="-4" w:firstLine="6"/>
        <w:jc w:val="both"/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</w:pP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Ma forse il dato più sorprendente non è nelle sale dove si è trapiantato, bensì in quelle accanto: nelle restanti delle </w:t>
      </w:r>
      <w:r w:rsidR="00FC1A7A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>28</w:t>
      </w:r>
      <w:r w:rsidRPr="000E22BF">
        <w:rPr>
          <w:rFonts w:ascii="Century Gothic" w:eastAsia="Arial" w:hAnsi="Century Gothic" w:cs="Arial"/>
          <w:color w:val="000000"/>
          <w:sz w:val="24"/>
          <w:szCs w:val="24"/>
          <w:lang w:eastAsia="it-IT"/>
        </w:rPr>
        <w:t xml:space="preserve"> sale operatorie del blocco di Borgo Trento, la vita ospedaliera è proseguita senza il minimo rallentamento, tra interventi elettivi già programmati e urgenze da gestire in tempo reale. Una prova organizzativa, prima ancora che clinica, della solidità di una macchina che — quando serve — sa correre senza mai perdere il controllo. </w:t>
      </w:r>
    </w:p>
    <w:p w14:paraId="414D2EBE" w14:textId="49070CC2" w:rsidR="00DC3C51" w:rsidRPr="00DC3C51" w:rsidRDefault="00DC3C51" w:rsidP="000E22BF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3830E84" w14:textId="3EE081C6" w:rsidR="00DC3C51" w:rsidRPr="00DC3C51" w:rsidRDefault="00DC3C51" w:rsidP="00DC3C51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DC3C51">
        <w:rPr>
          <w:rFonts w:ascii="Century Gothic" w:hAnsi="Century Gothic" w:cs="Century Gothic"/>
          <w:b/>
          <w:bCs/>
          <w:kern w:val="2"/>
          <w:sz w:val="24"/>
          <w:szCs w:val="24"/>
        </w:rPr>
        <w:t xml:space="preserve">Il Coordinamento locale Procurement, motore silenzioso della donazione. </w:t>
      </w:r>
      <w:r w:rsidRPr="00DC3C51">
        <w:rPr>
          <w:rFonts w:ascii="Century Gothic" w:hAnsi="Century Gothic" w:cs="Century Gothic"/>
          <w:kern w:val="2"/>
          <w:sz w:val="24"/>
          <w:szCs w:val="24"/>
        </w:rPr>
        <w:t xml:space="preserve">Dietro l'alta capacità trapiantologica veronese c'è un lavoro meno visibile ma altrettanto decisivo: quello dell'Unità dipartimentale di Coordinamento locale donazioni e trapianti, diretta dalla </w:t>
      </w:r>
      <w:r w:rsidRPr="00FC1A7A">
        <w:rPr>
          <w:rFonts w:ascii="Century Gothic" w:hAnsi="Century Gothic" w:cs="Century Gothic"/>
          <w:b/>
          <w:kern w:val="2"/>
          <w:sz w:val="24"/>
          <w:szCs w:val="24"/>
        </w:rPr>
        <w:t>dott.ssa Camilla Allegri</w:t>
      </w:r>
      <w:r w:rsidRPr="00DC3C51">
        <w:rPr>
          <w:rFonts w:ascii="Century Gothic" w:hAnsi="Century Gothic" w:cs="Century Gothic"/>
          <w:kern w:val="2"/>
          <w:sz w:val="24"/>
          <w:szCs w:val="24"/>
        </w:rPr>
        <w:t>. È questa struttura ad attivarsi ogni volta che un paziente deceduto non ha registrato la propria volontà all'Anagrafe: spetta al Coordinamento avviare il delicato colloquio con i familiari per l'eventuale autorizzazione al prelievo degli organi.</w:t>
      </w:r>
    </w:p>
    <w:p w14:paraId="45D0B29F" w14:textId="2E31EDF2" w:rsidR="00DC3C51" w:rsidRPr="00DC3C51" w:rsidRDefault="00DC3C51" w:rsidP="00DC3C51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DC3C51">
        <w:rPr>
          <w:rFonts w:ascii="Century Gothic" w:hAnsi="Century Gothic" w:cs="Century Gothic"/>
          <w:kern w:val="2"/>
          <w:sz w:val="24"/>
          <w:szCs w:val="24"/>
        </w:rPr>
        <w:t>Un lavoro che nel 2025 ha prodotto un risultato di rilievo: con </w:t>
      </w:r>
      <w:r w:rsidRPr="00DC3C51">
        <w:rPr>
          <w:rFonts w:ascii="Century Gothic" w:hAnsi="Century Gothic" w:cs="Century Gothic"/>
          <w:bCs/>
          <w:kern w:val="2"/>
          <w:sz w:val="24"/>
          <w:szCs w:val="24"/>
        </w:rPr>
        <w:t>101 potenziali donatori</w:t>
      </w:r>
      <w:r w:rsidRPr="00DC3C51">
        <w:rPr>
          <w:rFonts w:ascii="Century Gothic" w:hAnsi="Century Gothic" w:cs="Century Gothic"/>
          <w:kern w:val="2"/>
          <w:sz w:val="24"/>
          <w:szCs w:val="24"/>
        </w:rPr>
        <w:t>, Verona rappresentando da sola il </w:t>
      </w:r>
      <w:r w:rsidRPr="00DC3C51">
        <w:rPr>
          <w:rFonts w:ascii="Century Gothic" w:hAnsi="Century Gothic" w:cs="Century Gothic"/>
          <w:bCs/>
          <w:kern w:val="2"/>
          <w:sz w:val="24"/>
          <w:szCs w:val="24"/>
        </w:rPr>
        <w:t>25% di tutte le donazioni autorizzate</w:t>
      </w:r>
      <w:r w:rsidRPr="00DC3C51">
        <w:rPr>
          <w:rFonts w:ascii="Century Gothic" w:hAnsi="Century Gothic" w:cs="Century Gothic"/>
          <w:kern w:val="2"/>
          <w:sz w:val="24"/>
          <w:szCs w:val="24"/>
        </w:rPr>
        <w:t xml:space="preserve"> nelle dodici </w:t>
      </w:r>
      <w:r w:rsidRPr="00DC3C51">
        <w:rPr>
          <w:rFonts w:ascii="Century Gothic" w:hAnsi="Century Gothic" w:cs="Century Gothic"/>
          <w:kern w:val="2"/>
          <w:sz w:val="24"/>
          <w:szCs w:val="24"/>
        </w:rPr>
        <w:lastRenderedPageBreak/>
        <w:t>strutture sanitarie della regione. Il primo semestre 2026 conferma questo trend positivo, con </w:t>
      </w:r>
      <w:r w:rsidRPr="00DC3C51">
        <w:rPr>
          <w:rFonts w:ascii="Century Gothic" w:hAnsi="Century Gothic" w:cs="Century Gothic"/>
          <w:b/>
          <w:bCs/>
          <w:kern w:val="2"/>
          <w:sz w:val="24"/>
          <w:szCs w:val="24"/>
        </w:rPr>
        <w:t>54 potenziali donatori</w:t>
      </w:r>
      <w:r w:rsidRPr="00DC3C51">
        <w:rPr>
          <w:rFonts w:ascii="Century Gothic" w:hAnsi="Century Gothic" w:cs="Century Gothic"/>
          <w:kern w:val="2"/>
          <w:sz w:val="24"/>
          <w:szCs w:val="24"/>
        </w:rPr>
        <w:t> già registrati.</w:t>
      </w:r>
    </w:p>
    <w:p w14:paraId="72616157" w14:textId="77777777" w:rsidR="00DC3C51" w:rsidRPr="00DC3C51" w:rsidRDefault="00DC3C51" w:rsidP="00DC3C51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DC3C51">
        <w:rPr>
          <w:rFonts w:ascii="Century Gothic" w:hAnsi="Century Gothic" w:cs="Century Gothic"/>
          <w:kern w:val="2"/>
          <w:sz w:val="24"/>
          <w:szCs w:val="24"/>
        </w:rPr>
        <w:t>A trainare i numeri più recenti è soprattutto la crescita dei donatori DCD (a cuore fermo, dopo arresto cardiocircolatorio), in aumento anche grazie al </w:t>
      </w:r>
      <w:r w:rsidRPr="00DC3C51">
        <w:rPr>
          <w:rFonts w:ascii="Century Gothic" w:hAnsi="Century Gothic" w:cs="Century Gothic"/>
          <w:bCs/>
          <w:kern w:val="2"/>
          <w:sz w:val="24"/>
          <w:szCs w:val="24"/>
        </w:rPr>
        <w:t>protocollo aziendale ICOD</w:t>
      </w:r>
      <w:r w:rsidRPr="00DC3C51">
        <w:rPr>
          <w:rFonts w:ascii="Century Gothic" w:hAnsi="Century Gothic" w:cs="Century Gothic"/>
          <w:kern w:val="2"/>
          <w:sz w:val="24"/>
          <w:szCs w:val="24"/>
        </w:rPr>
        <w:t>, che vede il Pronto Soccorso Trauma Center segnalare tempestivamente i casi di lesioni cerebrali acute, ampliando così le possibilità di individuare potenziali donatori. In parallelo restano solidi anche i prelievi da donatore DBD (a cuore battente, con morte encefalica accertata).</w:t>
      </w:r>
    </w:p>
    <w:p w14:paraId="1CE02FCF" w14:textId="405923CB" w:rsidR="00DC3C51" w:rsidRDefault="00DC3C51" w:rsidP="00DC3C51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DC3C51">
        <w:rPr>
          <w:rFonts w:ascii="Century Gothic" w:hAnsi="Century Gothic" w:cs="Century Gothic"/>
          <w:kern w:val="2"/>
          <w:sz w:val="24"/>
          <w:szCs w:val="24"/>
        </w:rPr>
        <w:t>A completare il quadro dell'attività di donazione, Verona si distingue anche come</w:t>
      </w:r>
      <w:r w:rsidRPr="00DC3C51">
        <w:rPr>
          <w:rFonts w:ascii="Century Gothic" w:hAnsi="Century Gothic" w:cs="Century Gothic"/>
          <w:b/>
          <w:bCs/>
          <w:kern w:val="2"/>
          <w:sz w:val="24"/>
          <w:szCs w:val="24"/>
        </w:rPr>
        <w:t xml:space="preserve"> </w:t>
      </w:r>
      <w:r w:rsidR="00F35F70">
        <w:rPr>
          <w:rFonts w:ascii="Century Gothic" w:hAnsi="Century Gothic" w:cs="Century Gothic"/>
          <w:b/>
          <w:bCs/>
          <w:kern w:val="2"/>
          <w:sz w:val="24"/>
          <w:szCs w:val="24"/>
        </w:rPr>
        <w:t xml:space="preserve">centro leader </w:t>
      </w:r>
      <w:r w:rsidRPr="00DC3C51">
        <w:rPr>
          <w:rFonts w:ascii="Century Gothic" w:hAnsi="Century Gothic" w:cs="Century Gothic"/>
          <w:b/>
          <w:bCs/>
          <w:kern w:val="2"/>
          <w:sz w:val="24"/>
          <w:szCs w:val="24"/>
        </w:rPr>
        <w:t>del Veneto a occuparsi della donazione di valvole cardiache</w:t>
      </w:r>
      <w:r w:rsidRPr="00DC3C51">
        <w:rPr>
          <w:rFonts w:ascii="Century Gothic" w:hAnsi="Century Gothic" w:cs="Century Gothic"/>
          <w:kern w:val="2"/>
          <w:sz w:val="24"/>
          <w:szCs w:val="24"/>
        </w:rPr>
        <w:t>, un ambito altamente specialistico che rafforza ulteriormente il ruolo di riferimento regionale della struttura.</w:t>
      </w:r>
    </w:p>
    <w:p w14:paraId="56922C89" w14:textId="40C37895" w:rsidR="00B13C0C" w:rsidRDefault="00B13C0C" w:rsidP="00DC3C51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263544BD" w14:textId="0E1BBFE0" w:rsidR="001D5795" w:rsidRPr="001D5795" w:rsidRDefault="00B13C0C" w:rsidP="001D5795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B13C0C">
        <w:rPr>
          <w:rFonts w:ascii="Century Gothic" w:hAnsi="Century Gothic" w:cs="Century Gothic"/>
          <w:b/>
          <w:kern w:val="2"/>
          <w:sz w:val="24"/>
          <w:szCs w:val="24"/>
        </w:rPr>
        <w:t>Dott Demetrio Pittarello, coordinatore Centro Regionale Trapianti</w:t>
      </w:r>
      <w:r>
        <w:rPr>
          <w:rFonts w:ascii="Century Gothic" w:hAnsi="Century Gothic" w:cs="Century Gothic"/>
          <w:kern w:val="2"/>
          <w:sz w:val="24"/>
          <w:szCs w:val="24"/>
        </w:rPr>
        <w:t>: “</w:t>
      </w:r>
      <w:r w:rsidR="001D5795" w:rsidRPr="001D5795">
        <w:rPr>
          <w:rFonts w:ascii="Century Gothic" w:hAnsi="Century Gothic" w:cs="Century Gothic"/>
          <w:kern w:val="2"/>
          <w:sz w:val="24"/>
          <w:szCs w:val="24"/>
        </w:rPr>
        <w:t>"Il CRT Veneto esprime la propria gratitudine per gli importanti risultati raggiunti nel corso di quest’anno. Si tratta di un riconoscimento che vede coinvolti il COT, i centri trapianti e tutti gli operatori sanitari che in qualche modo hanno sostenuto l’attività di donazione e di trapianto d’organo, consentendo di realizzare risultati eccezionali.</w:t>
      </w:r>
      <w:r w:rsidR="001D579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1D5795" w:rsidRPr="001D5795">
        <w:rPr>
          <w:rFonts w:ascii="Century Gothic" w:hAnsi="Century Gothic" w:cs="Century Gothic"/>
          <w:kern w:val="2"/>
          <w:sz w:val="24"/>
          <w:szCs w:val="24"/>
        </w:rPr>
        <w:t>Un ringraziamento anche alla Direzione dell’A</w:t>
      </w:r>
      <w:r w:rsidR="001D5795">
        <w:rPr>
          <w:rFonts w:ascii="Century Gothic" w:hAnsi="Century Gothic" w:cs="Century Gothic"/>
          <w:kern w:val="2"/>
          <w:sz w:val="24"/>
          <w:szCs w:val="24"/>
        </w:rPr>
        <w:t>OUI Verona</w:t>
      </w:r>
      <w:r w:rsidR="001D5795" w:rsidRPr="001D5795">
        <w:rPr>
          <w:rFonts w:ascii="Century Gothic" w:hAnsi="Century Gothic" w:cs="Century Gothic"/>
          <w:kern w:val="2"/>
          <w:sz w:val="24"/>
          <w:szCs w:val="24"/>
        </w:rPr>
        <w:t xml:space="preserve"> che ha permesso di raggiungere questi importanti risultati dimostrando sempre attenzione e disponibilità alle esigenze che di volta in volta si sono manifestate.</w:t>
      </w:r>
      <w:r w:rsidR="001D579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1D5795" w:rsidRPr="001D5795">
        <w:rPr>
          <w:rFonts w:ascii="Century Gothic" w:hAnsi="Century Gothic" w:cs="Century Gothic"/>
          <w:kern w:val="2"/>
          <w:sz w:val="24"/>
          <w:szCs w:val="24"/>
        </w:rPr>
        <w:t>Questo è il risultato di un costante impegno per realizzare il sogno di ogni paziente in attesa di trapianto, per</w:t>
      </w:r>
      <w:r w:rsidR="001D5795">
        <w:rPr>
          <w:rFonts w:ascii="Century Gothic" w:hAnsi="Century Gothic" w:cs="Century Gothic"/>
          <w:kern w:val="2"/>
          <w:sz w:val="24"/>
          <w:szCs w:val="24"/>
        </w:rPr>
        <w:t xml:space="preserve"> r</w:t>
      </w:r>
      <w:r w:rsidR="001D5795" w:rsidRPr="001D5795">
        <w:rPr>
          <w:rFonts w:ascii="Century Gothic" w:hAnsi="Century Gothic" w:cs="Century Gothic"/>
          <w:kern w:val="2"/>
          <w:sz w:val="24"/>
          <w:szCs w:val="24"/>
        </w:rPr>
        <w:t>egalare loro la vita e alleviarli da tutte le sofferenze.</w:t>
      </w:r>
      <w:r w:rsidR="001D579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1D5795" w:rsidRPr="001D5795">
        <w:rPr>
          <w:rFonts w:ascii="Century Gothic" w:hAnsi="Century Gothic" w:cs="Century Gothic"/>
          <w:kern w:val="2"/>
          <w:sz w:val="24"/>
          <w:szCs w:val="24"/>
        </w:rPr>
        <w:t>Grazie quindi a tutti coloro che si sono prodigati e che hanno reso possibile il raggiungimento di risultati eccezionali, dimostrando ancora una volta che l’AUVR è ai vertici dell’attività trapiantologica in Italia"</w:t>
      </w:r>
      <w:r w:rsidR="001D5795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25F5CCCA" w14:textId="34B65EBD" w:rsidR="00B13C0C" w:rsidRDefault="00B13C0C" w:rsidP="00DC3C51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35D4AA1" w14:textId="3D04F7C0" w:rsidR="00B13C0C" w:rsidRDefault="00B13C0C" w:rsidP="00DC3C51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2E81513C" w14:textId="512D7631" w:rsidR="00DC3C51" w:rsidRDefault="00B13C0C" w:rsidP="000E22BF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B13C0C">
        <w:rPr>
          <w:rFonts w:ascii="Century Gothic" w:hAnsi="Century Gothic" w:cs="Century Gothic"/>
          <w:b/>
          <w:kern w:val="2"/>
          <w:sz w:val="24"/>
          <w:szCs w:val="24"/>
        </w:rPr>
        <w:t xml:space="preserve">Paolo Petralia, direttore generale </w:t>
      </w:r>
      <w:proofErr w:type="spellStart"/>
      <w:r w:rsidRPr="00B13C0C">
        <w:rPr>
          <w:rFonts w:ascii="Century Gothic" w:hAnsi="Century Gothic" w:cs="Century Gothic"/>
          <w:b/>
          <w:kern w:val="2"/>
          <w:sz w:val="24"/>
          <w:szCs w:val="24"/>
        </w:rPr>
        <w:t>Aoui</w:t>
      </w:r>
      <w:proofErr w:type="spellEnd"/>
      <w:r w:rsidRPr="00B13C0C">
        <w:rPr>
          <w:rFonts w:ascii="Century Gothic" w:hAnsi="Century Gothic" w:cs="Century Gothic"/>
          <w:b/>
          <w:kern w:val="2"/>
          <w:sz w:val="24"/>
          <w:szCs w:val="24"/>
        </w:rPr>
        <w:t xml:space="preserve"> Verona</w:t>
      </w:r>
      <w:r>
        <w:rPr>
          <w:rFonts w:ascii="Century Gothic" w:hAnsi="Century Gothic" w:cs="Century Gothic"/>
          <w:kern w:val="2"/>
          <w:sz w:val="24"/>
          <w:szCs w:val="24"/>
        </w:rPr>
        <w:t>: “</w:t>
      </w:r>
      <w:r w:rsidR="00C510C2" w:rsidRPr="00C510C2">
        <w:rPr>
          <w:rFonts w:ascii="Century Gothic" w:hAnsi="Century Gothic" w:cs="Century Gothic"/>
          <w:kern w:val="2"/>
          <w:sz w:val="24"/>
          <w:szCs w:val="24"/>
        </w:rPr>
        <w:t>Ogni numero che leggiamo in questo report — 215 trapianti, cinque interventi in un solo giorno — nasconde un volto, una storia, un'attesa fatta di paura e speranza. Dietro ognuno di essi c'è un</w:t>
      </w:r>
      <w:r w:rsidR="00F7342F">
        <w:rPr>
          <w:rFonts w:ascii="Century Gothic" w:hAnsi="Century Gothic" w:cs="Century Gothic"/>
          <w:kern w:val="2"/>
          <w:sz w:val="24"/>
          <w:szCs w:val="24"/>
        </w:rPr>
        <w:t>a</w:t>
      </w:r>
      <w:r w:rsidR="00C510C2" w:rsidRPr="00C510C2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F7342F">
        <w:rPr>
          <w:rFonts w:ascii="Century Gothic" w:hAnsi="Century Gothic" w:cs="Century Gothic"/>
          <w:kern w:val="2"/>
          <w:sz w:val="24"/>
          <w:szCs w:val="24"/>
        </w:rPr>
        <w:t>persona</w:t>
      </w:r>
      <w:r w:rsidR="00C510C2" w:rsidRPr="00C510C2">
        <w:rPr>
          <w:rFonts w:ascii="Century Gothic" w:hAnsi="Century Gothic" w:cs="Century Gothic"/>
          <w:kern w:val="2"/>
          <w:sz w:val="24"/>
          <w:szCs w:val="24"/>
        </w:rPr>
        <w:t xml:space="preserve"> che oggi può tornare a progettare il proprio futuro accanto a chi ama. E dietro ogni trapianto riuscito c'è una catena umana straordinaria: chi dona nel momento del dolore più grande, chi coordina con delicatezza quei colloqui difficilissimi con le famiglie, chi non dorme per prelevare e trapiantare un organo nel cuore della notte, chi resta accanto al paziente nei giorni successivi.</w:t>
      </w:r>
      <w:r w:rsidR="00F7342F" w:rsidRPr="00F7342F">
        <w:rPr>
          <w:rFonts w:ascii="Century Gothic" w:hAnsi="Century Gothic" w:cs="Century Gothic"/>
          <w:kern w:val="2"/>
          <w:sz w:val="24"/>
          <w:szCs w:val="24"/>
        </w:rPr>
        <w:t xml:space="preserve"> Questo è possibile solo grazie a un sistema integrato che coinvolge il Coordinamento locale donazioni e trapianti, le équipe chirurgiche, il personale infermieristico e tecnico, e ogni professionista che, con competenza e dedizione, contribuisce silenziosamente a questi risultati.</w:t>
      </w:r>
      <w:r w:rsidR="00C510C2" w:rsidRPr="00C510C2">
        <w:rPr>
          <w:rFonts w:ascii="Century Gothic" w:hAnsi="Century Gothic" w:cs="Century Gothic"/>
          <w:kern w:val="2"/>
          <w:sz w:val="24"/>
          <w:szCs w:val="24"/>
        </w:rPr>
        <w:t xml:space="preserve"> Sono orgoglioso</w:t>
      </w:r>
      <w:r w:rsidR="005D6C28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C510C2" w:rsidRPr="00C510C2">
        <w:rPr>
          <w:rFonts w:ascii="Century Gothic" w:hAnsi="Century Gothic" w:cs="Century Gothic"/>
          <w:kern w:val="2"/>
          <w:sz w:val="24"/>
          <w:szCs w:val="24"/>
        </w:rPr>
        <w:t>di guidare un'Azienda capace di tutto questo</w:t>
      </w:r>
      <w:r w:rsidR="00F7342F">
        <w:rPr>
          <w:rFonts w:ascii="Century Gothic" w:hAnsi="Century Gothic" w:cs="Century Gothic"/>
          <w:kern w:val="2"/>
          <w:sz w:val="24"/>
          <w:szCs w:val="24"/>
        </w:rPr>
        <w:t xml:space="preserve"> e </w:t>
      </w:r>
      <w:r w:rsidR="00F7342F">
        <w:rPr>
          <w:rFonts w:ascii="Century Gothic" w:hAnsi="Century Gothic" w:cs="Century Gothic"/>
          <w:kern w:val="2"/>
          <w:sz w:val="24"/>
          <w:szCs w:val="24"/>
        </w:rPr>
        <w:lastRenderedPageBreak/>
        <w:t xml:space="preserve">anche di </w:t>
      </w:r>
      <w:r w:rsidR="00F7342F" w:rsidRPr="00F7342F">
        <w:rPr>
          <w:rFonts w:ascii="Century Gothic" w:hAnsi="Century Gothic" w:cs="Century Gothic"/>
          <w:kern w:val="2"/>
          <w:sz w:val="24"/>
          <w:szCs w:val="24"/>
        </w:rPr>
        <w:t xml:space="preserve">molto </w:t>
      </w:r>
      <w:r w:rsidR="00F7342F">
        <w:rPr>
          <w:rFonts w:ascii="Century Gothic" w:hAnsi="Century Gothic" w:cs="Century Gothic"/>
          <w:kern w:val="2"/>
          <w:sz w:val="24"/>
          <w:szCs w:val="24"/>
        </w:rPr>
        <w:t>altro</w:t>
      </w:r>
      <w:r w:rsidR="00E3612D">
        <w:rPr>
          <w:rFonts w:ascii="Century Gothic" w:hAnsi="Century Gothic" w:cs="Century Gothic"/>
          <w:kern w:val="2"/>
          <w:sz w:val="24"/>
          <w:szCs w:val="24"/>
        </w:rPr>
        <w:t xml:space="preserve">: </w:t>
      </w:r>
      <w:r w:rsidR="00F7342F" w:rsidRPr="00F7342F">
        <w:rPr>
          <w:rFonts w:ascii="Century Gothic" w:hAnsi="Century Gothic" w:cs="Century Gothic"/>
          <w:kern w:val="2"/>
          <w:sz w:val="24"/>
          <w:szCs w:val="24"/>
        </w:rPr>
        <w:t xml:space="preserve">la capacità della nostra struttura di coniugare l'attività trapiantologica con la continuità di tutte le altre cure erogate quotidianamente, senza che l'una comprometta l'altra. </w:t>
      </w:r>
      <w:r w:rsidR="00C510C2" w:rsidRPr="00C510C2">
        <w:rPr>
          <w:rFonts w:ascii="Century Gothic" w:hAnsi="Century Gothic" w:cs="Century Gothic"/>
          <w:kern w:val="2"/>
          <w:sz w:val="24"/>
          <w:szCs w:val="24"/>
        </w:rPr>
        <w:t>Ma la vera gratitudine va ai donatori, alle famiglie, e a ogni professionista che ha scelto di dedicare la propria vita a salvare quella degli altri"</w:t>
      </w:r>
      <w:r w:rsidR="00E3612D">
        <w:rPr>
          <w:rFonts w:ascii="Century Gothic" w:hAnsi="Century Gothic" w:cs="Century Gothic"/>
          <w:kern w:val="2"/>
          <w:sz w:val="24"/>
          <w:szCs w:val="24"/>
        </w:rPr>
        <w:t>.</w:t>
      </w:r>
      <w:r w:rsidR="00C510C2" w:rsidRPr="00C510C2">
        <w:rPr>
          <w:rFonts w:ascii="Century Gothic" w:hAnsi="Century Gothic" w:cs="Century Gothic"/>
          <w:kern w:val="2"/>
          <w:sz w:val="24"/>
          <w:szCs w:val="24"/>
        </w:rPr>
        <w:t> </w:t>
      </w:r>
    </w:p>
    <w:p w14:paraId="6E0E3628" w14:textId="3240838F" w:rsidR="00C510C2" w:rsidRDefault="00C510C2" w:rsidP="000E22BF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sectPr w:rsidR="00C510C2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0F75A" w14:textId="77777777" w:rsidR="006E4DBD" w:rsidRDefault="006E4DBD">
      <w:r>
        <w:separator/>
      </w:r>
    </w:p>
  </w:endnote>
  <w:endnote w:type="continuationSeparator" w:id="0">
    <w:p w14:paraId="55123CD0" w14:textId="77777777" w:rsidR="006E4DBD" w:rsidRDefault="006E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6E4DBD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03F6D060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131B5A">
      <w:rPr>
        <w:rStyle w:val="Numeropagina"/>
        <w:noProof/>
        <w:sz w:val="16"/>
        <w:szCs w:val="16"/>
      </w:rPr>
      <w:t>1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432DF" w14:textId="77777777" w:rsidR="006E4DBD" w:rsidRDefault="006E4DBD">
      <w:r>
        <w:separator/>
      </w:r>
    </w:p>
  </w:footnote>
  <w:footnote w:type="continuationSeparator" w:id="0">
    <w:p w14:paraId="2FFAD95A" w14:textId="77777777" w:rsidR="006E4DBD" w:rsidRDefault="006E4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B3581"/>
    <w:multiLevelType w:val="multilevel"/>
    <w:tmpl w:val="C700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6F15"/>
    <w:rsid w:val="000337FB"/>
    <w:rsid w:val="000446CC"/>
    <w:rsid w:val="00044B43"/>
    <w:rsid w:val="00052B8C"/>
    <w:rsid w:val="00071B73"/>
    <w:rsid w:val="0007666E"/>
    <w:rsid w:val="00076CA5"/>
    <w:rsid w:val="000972EB"/>
    <w:rsid w:val="000A5B85"/>
    <w:rsid w:val="000B2E1D"/>
    <w:rsid w:val="000B2EB4"/>
    <w:rsid w:val="000D1844"/>
    <w:rsid w:val="000E22BF"/>
    <w:rsid w:val="000F4393"/>
    <w:rsid w:val="000F5FA6"/>
    <w:rsid w:val="000F75FE"/>
    <w:rsid w:val="001074C9"/>
    <w:rsid w:val="001153D3"/>
    <w:rsid w:val="00126DB0"/>
    <w:rsid w:val="00131701"/>
    <w:rsid w:val="00131B5A"/>
    <w:rsid w:val="001342D7"/>
    <w:rsid w:val="00135077"/>
    <w:rsid w:val="00142FEC"/>
    <w:rsid w:val="00150CB8"/>
    <w:rsid w:val="00163EF3"/>
    <w:rsid w:val="001B222B"/>
    <w:rsid w:val="001B3A4C"/>
    <w:rsid w:val="001C1E8B"/>
    <w:rsid w:val="001C4E07"/>
    <w:rsid w:val="001D5795"/>
    <w:rsid w:val="001D6619"/>
    <w:rsid w:val="001E6E94"/>
    <w:rsid w:val="001F1BD0"/>
    <w:rsid w:val="001F2193"/>
    <w:rsid w:val="001F2E51"/>
    <w:rsid w:val="00220E80"/>
    <w:rsid w:val="00226DD2"/>
    <w:rsid w:val="00232800"/>
    <w:rsid w:val="0026507D"/>
    <w:rsid w:val="002808A4"/>
    <w:rsid w:val="00281D76"/>
    <w:rsid w:val="002955DF"/>
    <w:rsid w:val="00296295"/>
    <w:rsid w:val="002A6D44"/>
    <w:rsid w:val="002B5517"/>
    <w:rsid w:val="002D1BC7"/>
    <w:rsid w:val="00304E1B"/>
    <w:rsid w:val="00322772"/>
    <w:rsid w:val="00330B0F"/>
    <w:rsid w:val="00334B54"/>
    <w:rsid w:val="00334DBD"/>
    <w:rsid w:val="0034525B"/>
    <w:rsid w:val="003578DD"/>
    <w:rsid w:val="003656B7"/>
    <w:rsid w:val="0036769C"/>
    <w:rsid w:val="00385F98"/>
    <w:rsid w:val="00387F33"/>
    <w:rsid w:val="0039096F"/>
    <w:rsid w:val="003949E3"/>
    <w:rsid w:val="003B327F"/>
    <w:rsid w:val="003B3795"/>
    <w:rsid w:val="003C7B4E"/>
    <w:rsid w:val="003F7BAD"/>
    <w:rsid w:val="004339E2"/>
    <w:rsid w:val="00434B3E"/>
    <w:rsid w:val="00435984"/>
    <w:rsid w:val="00435D36"/>
    <w:rsid w:val="00447C91"/>
    <w:rsid w:val="00467D83"/>
    <w:rsid w:val="00471005"/>
    <w:rsid w:val="00472792"/>
    <w:rsid w:val="004727FC"/>
    <w:rsid w:val="00472A5B"/>
    <w:rsid w:val="00473C29"/>
    <w:rsid w:val="004962E5"/>
    <w:rsid w:val="004C481C"/>
    <w:rsid w:val="004E2D0A"/>
    <w:rsid w:val="004E54B1"/>
    <w:rsid w:val="00500082"/>
    <w:rsid w:val="005014B8"/>
    <w:rsid w:val="00510E3E"/>
    <w:rsid w:val="0051496B"/>
    <w:rsid w:val="005222CE"/>
    <w:rsid w:val="00542020"/>
    <w:rsid w:val="005557B7"/>
    <w:rsid w:val="00556ED6"/>
    <w:rsid w:val="00561232"/>
    <w:rsid w:val="00566947"/>
    <w:rsid w:val="005778AA"/>
    <w:rsid w:val="00590417"/>
    <w:rsid w:val="00595025"/>
    <w:rsid w:val="005A1D34"/>
    <w:rsid w:val="005C6023"/>
    <w:rsid w:val="005D6C28"/>
    <w:rsid w:val="005E4D16"/>
    <w:rsid w:val="005F3128"/>
    <w:rsid w:val="0060241B"/>
    <w:rsid w:val="00603F95"/>
    <w:rsid w:val="00625281"/>
    <w:rsid w:val="00644AEC"/>
    <w:rsid w:val="006467E4"/>
    <w:rsid w:val="00650510"/>
    <w:rsid w:val="00655D4D"/>
    <w:rsid w:val="00661363"/>
    <w:rsid w:val="00665EC3"/>
    <w:rsid w:val="00693D4C"/>
    <w:rsid w:val="006A0F88"/>
    <w:rsid w:val="006A21A2"/>
    <w:rsid w:val="006B1D75"/>
    <w:rsid w:val="006B3F2B"/>
    <w:rsid w:val="006B63A7"/>
    <w:rsid w:val="006C191D"/>
    <w:rsid w:val="006C3A76"/>
    <w:rsid w:val="006C5801"/>
    <w:rsid w:val="006C5A3D"/>
    <w:rsid w:val="006E4DBD"/>
    <w:rsid w:val="006E5EFB"/>
    <w:rsid w:val="006F297B"/>
    <w:rsid w:val="00700B07"/>
    <w:rsid w:val="007014A1"/>
    <w:rsid w:val="00701E98"/>
    <w:rsid w:val="0070381B"/>
    <w:rsid w:val="00703D50"/>
    <w:rsid w:val="00707657"/>
    <w:rsid w:val="00713A61"/>
    <w:rsid w:val="00713DD1"/>
    <w:rsid w:val="007169B2"/>
    <w:rsid w:val="00726A76"/>
    <w:rsid w:val="00731C76"/>
    <w:rsid w:val="00732A82"/>
    <w:rsid w:val="00732B7F"/>
    <w:rsid w:val="00736EE7"/>
    <w:rsid w:val="00741D85"/>
    <w:rsid w:val="00783AB7"/>
    <w:rsid w:val="007A2E1C"/>
    <w:rsid w:val="007B545E"/>
    <w:rsid w:val="007D1651"/>
    <w:rsid w:val="007D1C63"/>
    <w:rsid w:val="007D2F89"/>
    <w:rsid w:val="007E342D"/>
    <w:rsid w:val="007E5444"/>
    <w:rsid w:val="007F318B"/>
    <w:rsid w:val="007F70C6"/>
    <w:rsid w:val="00800E40"/>
    <w:rsid w:val="0080618A"/>
    <w:rsid w:val="00811322"/>
    <w:rsid w:val="0081167A"/>
    <w:rsid w:val="00821C9B"/>
    <w:rsid w:val="008252D0"/>
    <w:rsid w:val="00832A0A"/>
    <w:rsid w:val="008333A8"/>
    <w:rsid w:val="008430AC"/>
    <w:rsid w:val="008521E4"/>
    <w:rsid w:val="00861987"/>
    <w:rsid w:val="0086411B"/>
    <w:rsid w:val="00864AF0"/>
    <w:rsid w:val="0087302C"/>
    <w:rsid w:val="0087422B"/>
    <w:rsid w:val="00891E57"/>
    <w:rsid w:val="00894F8F"/>
    <w:rsid w:val="008F0A38"/>
    <w:rsid w:val="00904ED4"/>
    <w:rsid w:val="00910F3B"/>
    <w:rsid w:val="00914144"/>
    <w:rsid w:val="00917CA3"/>
    <w:rsid w:val="00922B6E"/>
    <w:rsid w:val="00925F41"/>
    <w:rsid w:val="0092781D"/>
    <w:rsid w:val="00931781"/>
    <w:rsid w:val="00941567"/>
    <w:rsid w:val="00942D55"/>
    <w:rsid w:val="0096197D"/>
    <w:rsid w:val="00964F08"/>
    <w:rsid w:val="009824CE"/>
    <w:rsid w:val="009A1E67"/>
    <w:rsid w:val="009A612A"/>
    <w:rsid w:val="009A65F4"/>
    <w:rsid w:val="009B0EBC"/>
    <w:rsid w:val="009B2494"/>
    <w:rsid w:val="009B4944"/>
    <w:rsid w:val="009B6A29"/>
    <w:rsid w:val="009C4547"/>
    <w:rsid w:val="009C55E6"/>
    <w:rsid w:val="009D64F6"/>
    <w:rsid w:val="009D703D"/>
    <w:rsid w:val="009F1CD4"/>
    <w:rsid w:val="00A03AFD"/>
    <w:rsid w:val="00A212E2"/>
    <w:rsid w:val="00A26749"/>
    <w:rsid w:val="00A45471"/>
    <w:rsid w:val="00A468F9"/>
    <w:rsid w:val="00A5491E"/>
    <w:rsid w:val="00A6565B"/>
    <w:rsid w:val="00A65EDE"/>
    <w:rsid w:val="00A6626D"/>
    <w:rsid w:val="00A6664E"/>
    <w:rsid w:val="00A66BC4"/>
    <w:rsid w:val="00A72ED0"/>
    <w:rsid w:val="00A817B3"/>
    <w:rsid w:val="00AC1A26"/>
    <w:rsid w:val="00AC7CB2"/>
    <w:rsid w:val="00AD0039"/>
    <w:rsid w:val="00AE216D"/>
    <w:rsid w:val="00AE7CD4"/>
    <w:rsid w:val="00AF32CF"/>
    <w:rsid w:val="00B13C0C"/>
    <w:rsid w:val="00B15A3D"/>
    <w:rsid w:val="00B20C9A"/>
    <w:rsid w:val="00B22EB9"/>
    <w:rsid w:val="00B2468F"/>
    <w:rsid w:val="00B6242F"/>
    <w:rsid w:val="00B636E3"/>
    <w:rsid w:val="00B64EE7"/>
    <w:rsid w:val="00B66F65"/>
    <w:rsid w:val="00B73BCF"/>
    <w:rsid w:val="00B7406D"/>
    <w:rsid w:val="00B8523C"/>
    <w:rsid w:val="00B901A1"/>
    <w:rsid w:val="00BA5023"/>
    <w:rsid w:val="00BC76ED"/>
    <w:rsid w:val="00BD2A6E"/>
    <w:rsid w:val="00BD4562"/>
    <w:rsid w:val="00BE0706"/>
    <w:rsid w:val="00BE2B97"/>
    <w:rsid w:val="00BF0FF9"/>
    <w:rsid w:val="00BF2B6C"/>
    <w:rsid w:val="00C05A0C"/>
    <w:rsid w:val="00C22A90"/>
    <w:rsid w:val="00C23F4A"/>
    <w:rsid w:val="00C43D27"/>
    <w:rsid w:val="00C510C2"/>
    <w:rsid w:val="00C81136"/>
    <w:rsid w:val="00C86427"/>
    <w:rsid w:val="00C92FC6"/>
    <w:rsid w:val="00C96CF5"/>
    <w:rsid w:val="00CA6F49"/>
    <w:rsid w:val="00CC09D0"/>
    <w:rsid w:val="00CF41B1"/>
    <w:rsid w:val="00D05C74"/>
    <w:rsid w:val="00D12011"/>
    <w:rsid w:val="00D150C6"/>
    <w:rsid w:val="00D15BB2"/>
    <w:rsid w:val="00D23B55"/>
    <w:rsid w:val="00D27D2B"/>
    <w:rsid w:val="00D47BC5"/>
    <w:rsid w:val="00D817E7"/>
    <w:rsid w:val="00D84103"/>
    <w:rsid w:val="00D90207"/>
    <w:rsid w:val="00D935EF"/>
    <w:rsid w:val="00DC3C51"/>
    <w:rsid w:val="00DC449B"/>
    <w:rsid w:val="00DD63AF"/>
    <w:rsid w:val="00DE14DF"/>
    <w:rsid w:val="00E03611"/>
    <w:rsid w:val="00E1135B"/>
    <w:rsid w:val="00E12EBE"/>
    <w:rsid w:val="00E12F9B"/>
    <w:rsid w:val="00E22C6C"/>
    <w:rsid w:val="00E24D52"/>
    <w:rsid w:val="00E254A1"/>
    <w:rsid w:val="00E307A7"/>
    <w:rsid w:val="00E32BA5"/>
    <w:rsid w:val="00E3612D"/>
    <w:rsid w:val="00E50002"/>
    <w:rsid w:val="00E54BD9"/>
    <w:rsid w:val="00E57256"/>
    <w:rsid w:val="00E72687"/>
    <w:rsid w:val="00E80FB8"/>
    <w:rsid w:val="00EA36AA"/>
    <w:rsid w:val="00EB1360"/>
    <w:rsid w:val="00EC69E8"/>
    <w:rsid w:val="00EC7F78"/>
    <w:rsid w:val="00EE7A9F"/>
    <w:rsid w:val="00EF5197"/>
    <w:rsid w:val="00F00774"/>
    <w:rsid w:val="00F16446"/>
    <w:rsid w:val="00F35F70"/>
    <w:rsid w:val="00F3661F"/>
    <w:rsid w:val="00F3670F"/>
    <w:rsid w:val="00F4463F"/>
    <w:rsid w:val="00F7342F"/>
    <w:rsid w:val="00F750B0"/>
    <w:rsid w:val="00F75ED1"/>
    <w:rsid w:val="00FA530D"/>
    <w:rsid w:val="00FB6122"/>
    <w:rsid w:val="00FC1A7A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70962F22-DE1B-4D8D-824E-370E4EDB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71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</w:div>
        <w:div w:id="5254061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</w:div>
        <w:div w:id="13743060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</w:div>
      </w:divsChild>
    </w:div>
    <w:div w:id="19726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8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328AF-D6AA-4CF4-BE49-3BA278587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8317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dc:description/>
  <cp:lastModifiedBy>MIRELLA GOBBI SPROCAGNOCCHI</cp:lastModifiedBy>
  <cp:revision>9</cp:revision>
  <cp:lastPrinted>2026-03-20T17:03:00Z</cp:lastPrinted>
  <dcterms:created xsi:type="dcterms:W3CDTF">2026-07-27T11:15:00Z</dcterms:created>
  <dcterms:modified xsi:type="dcterms:W3CDTF">2026-07-31T08:48:00Z</dcterms:modified>
</cp:coreProperties>
</file>