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958CC" w:rsidRDefault="00920C63">
      <w:pPr>
        <w:suppressAutoHyphens w:val="0"/>
        <w:spacing w:line="257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Radiologia Borgo Trento. Prima in Triveneto certificata IASIOS</w:t>
      </w:r>
    </w:p>
    <w:p w:rsidR="005958CC" w:rsidRDefault="005958CC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</w:p>
    <w:p w:rsidR="005958CC" w:rsidRDefault="00920C63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Solo 10 centri accreditati in Italia </w:t>
      </w:r>
    </w:p>
    <w:p w:rsidR="005958CC" w:rsidRDefault="005958CC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</w:p>
    <w:p w:rsidR="005958CC" w:rsidRDefault="00920C63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>Elevata qualità e sicurezza dell’oncologia interventistica in tutto il percorso clinico</w:t>
      </w:r>
    </w:p>
    <w:p w:rsidR="005958CC" w:rsidRDefault="005958CC">
      <w:pPr>
        <w:jc w:val="center"/>
        <w:rPr>
          <w:b/>
        </w:rPr>
      </w:pPr>
    </w:p>
    <w:p w:rsidR="005958CC" w:rsidRDefault="00920C6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>Verona, 1</w:t>
      </w:r>
      <w:r w:rsidR="004A13A8">
        <w:rPr>
          <w:rFonts w:ascii="Century Gothic" w:hAnsi="Century Gothic" w:cs="Century Gothic"/>
          <w:kern w:val="2"/>
          <w:sz w:val="24"/>
          <w:szCs w:val="24"/>
        </w:rPr>
        <w:t>8</w:t>
      </w:r>
      <w:bookmarkStart w:id="0" w:name="_GoBack"/>
      <w:bookmarkEnd w:id="0"/>
      <w:r>
        <w:rPr>
          <w:rFonts w:ascii="Century Gothic" w:hAnsi="Century Gothic" w:cs="Century Gothic"/>
          <w:kern w:val="2"/>
          <w:sz w:val="24"/>
          <w:szCs w:val="24"/>
        </w:rPr>
        <w:t xml:space="preserve"> agosto 2026</w:t>
      </w:r>
    </w:p>
    <w:p w:rsidR="005958CC" w:rsidRDefault="005958CC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:rsidR="005958CC" w:rsidRDefault="00920C6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L’UOC Radiologia di Borgo Trento, diretta dal dott. Giovanni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Puppini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, è la prima struttura </w:t>
      </w:r>
      <w:r w:rsidRPr="00920C63">
        <w:rPr>
          <w:rFonts w:ascii="Century Gothic" w:hAnsi="Century Gothic" w:cs="Century Gothic"/>
          <w:kern w:val="2"/>
          <w:sz w:val="24"/>
          <w:szCs w:val="24"/>
        </w:rPr>
        <w:t>del Triveneto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, e tra i 10 Centri a livello Nazionale, a ottenere l'accreditamento IASIOS (International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Accreditation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System for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Interventional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Oncology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Services). </w:t>
      </w:r>
    </w:p>
    <w:p w:rsidR="005958CC" w:rsidRDefault="005958CC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:rsidR="005958CC" w:rsidRDefault="00920C6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>Il programma internazionale certifica l’alta qualità dei servizi di oncologia interventistica e ne attesta il rispetto di rigorosi standard internazionali di qualità, sicurezza, appropriatezza clinica e collaborazione multidisciplinare.</w:t>
      </w:r>
    </w:p>
    <w:p w:rsidR="005958CC" w:rsidRDefault="005958CC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:rsidR="005958CC" w:rsidRDefault="00920C6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Neoplasie trattate in mini-invasiva. </w:t>
      </w:r>
      <w:r>
        <w:rPr>
          <w:rFonts w:ascii="Century Gothic" w:hAnsi="Century Gothic" w:cs="Century Gothic"/>
          <w:kern w:val="2"/>
          <w:sz w:val="24"/>
          <w:szCs w:val="24"/>
        </w:rPr>
        <w:t>L'oncologia interventistica rappresenta oggi una delle più importanti innovazioni nella cura dei tumori. Attraverso procedure mini-invasive guidate dalle immagini, consente di trattare molte neoplasie in modo preciso e mirato, offrendo, nei casi appropriati, un'alternativa o un'integrazione alla chirurgia, con un ridotto impatto per il paziente.</w:t>
      </w:r>
    </w:p>
    <w:p w:rsidR="005958CC" w:rsidRDefault="005958CC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:rsidR="005958CC" w:rsidRDefault="00920C6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Certificazione IASIOS. 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L'International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Accreditation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System for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Interventional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Oncology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Services (IASIOS) è l'unico sistema di accreditamento al mondo dedicato all'oncologia interventistica. Valuta e certifica gli standard di qualità offerti dai servizi di oncologia interventistica nell’intero percorso del paziente, dalla selezione del trattamento al follow-up. L'obiettivo è verificare che un centro rispetti elevati standard di: qualità e sicurezza delle cure, organizzazione dei percorsi assistenziali, collaborazione multidisciplinare tra radiologi interventisti, oncologi, chirurghi e altri specialisti, miglioramento continuo dei risultati clinici. I criteri si basano su standard del CIRSE (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Cardiovascular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and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Interventional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Radiological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Society of Europe) e i centri vengono verificati periodicamente per mantenere la certificazione.  </w:t>
      </w:r>
    </w:p>
    <w:p w:rsidR="005958CC" w:rsidRDefault="005958CC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:rsidR="005958CC" w:rsidRDefault="00920C6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proofErr w:type="spellStart"/>
      <w:r>
        <w:rPr>
          <w:rFonts w:ascii="Century Gothic" w:hAnsi="Century Gothic" w:cs="Century Gothic"/>
          <w:b/>
          <w:kern w:val="2"/>
          <w:sz w:val="24"/>
          <w:szCs w:val="24"/>
        </w:rPr>
        <w:t>Dott</w:t>
      </w:r>
      <w:proofErr w:type="spellEnd"/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 </w:t>
      </w:r>
      <w:proofErr w:type="spellStart"/>
      <w:r>
        <w:rPr>
          <w:rFonts w:ascii="Century Gothic" w:hAnsi="Century Gothic" w:cs="Century Gothic"/>
          <w:b/>
          <w:kern w:val="2"/>
          <w:sz w:val="24"/>
          <w:szCs w:val="24"/>
        </w:rPr>
        <w:t>Puppini</w:t>
      </w:r>
      <w:proofErr w:type="spellEnd"/>
      <w:r>
        <w:rPr>
          <w:rFonts w:ascii="Century Gothic" w:hAnsi="Century Gothic" w:cs="Century Gothic"/>
          <w:b/>
          <w:kern w:val="2"/>
          <w:sz w:val="24"/>
          <w:szCs w:val="24"/>
        </w:rPr>
        <w:t>: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“Un </w:t>
      </w:r>
      <w:r w:rsidRPr="00920C63">
        <w:rPr>
          <w:rFonts w:ascii="Century Gothic" w:hAnsi="Century Gothic" w:cs="Century Gothic"/>
          <w:kern w:val="2"/>
          <w:sz w:val="24"/>
          <w:szCs w:val="24"/>
        </w:rPr>
        <w:t xml:space="preserve">risultato 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che premia l'elevato livello tecnologico e organizzativo della nostra struttura, ma anche la competenza, la professionalità e il lavoro quotidiano dell'équipe, impegnata a garantire percorsi di cura sempre più </w:t>
      </w:r>
      <w:r w:rsidRPr="00920C63">
        <w:rPr>
          <w:rFonts w:ascii="Century Gothic" w:hAnsi="Century Gothic" w:cs="Century Gothic"/>
          <w:kern w:val="2"/>
          <w:sz w:val="24"/>
          <w:szCs w:val="24"/>
        </w:rPr>
        <w:t>efficienti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e personalizzati, </w:t>
      </w:r>
      <w:r w:rsidRPr="00920C63">
        <w:rPr>
          <w:rFonts w:ascii="Century Gothic" w:hAnsi="Century Gothic" w:cs="Century Gothic"/>
          <w:kern w:val="2"/>
          <w:sz w:val="24"/>
          <w:szCs w:val="24"/>
        </w:rPr>
        <w:t>anche tramite l’attivazione dell’ambulatorio di visita di</w:t>
      </w:r>
      <w:r>
        <w:rPr>
          <w:rFonts w:ascii="Century Gothic" w:hAnsi="Century Gothic" w:cs="Century Gothic"/>
          <w:color w:val="C9211E"/>
          <w:kern w:val="2"/>
          <w:sz w:val="24"/>
          <w:szCs w:val="24"/>
        </w:rPr>
        <w:t xml:space="preserve"> </w:t>
      </w:r>
      <w:r w:rsidRPr="00920C63">
        <w:rPr>
          <w:rFonts w:ascii="Century Gothic" w:hAnsi="Century Gothic" w:cs="Century Gothic"/>
          <w:kern w:val="2"/>
          <w:sz w:val="24"/>
          <w:szCs w:val="24"/>
        </w:rPr>
        <w:lastRenderedPageBreak/>
        <w:t>Radiologia Interventistica raggiungibile tramite CUP</w:t>
      </w:r>
      <w:r>
        <w:rPr>
          <w:rFonts w:ascii="Century Gothic" w:hAnsi="Century Gothic" w:cs="Century Gothic"/>
          <w:kern w:val="2"/>
          <w:sz w:val="24"/>
          <w:szCs w:val="24"/>
        </w:rPr>
        <w:t>. Questo importante traguardo conferma il nostro impegno nell’innovazione e qualità delle cure, consolidando il ruolo della Radiologia di Borgo Trento come centro di riferimento nell'oncologia interventistica, che è un valore aggiunto per i pazienti e per l'intero sistema sanitario”.</w:t>
      </w:r>
    </w:p>
    <w:p w:rsidR="005958CC" w:rsidRDefault="005958CC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sectPr w:rsidR="005958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121" w:rsidRDefault="00920C63">
      <w:r>
        <w:separator/>
      </w:r>
    </w:p>
  </w:endnote>
  <w:endnote w:type="continuationSeparator" w:id="0">
    <w:p w:rsidR="00231121" w:rsidRDefault="0092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</w:font>
  <w:font w:name="Wingdings">
    <w:panose1 w:val="05000000000000000000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8CC" w:rsidRDefault="00920C63">
    <w:pPr>
      <w:pStyle w:val="Pidipagina"/>
    </w:pPr>
    <w:r>
      <w:t xml:space="preserve">Ospedale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8CC" w:rsidRDefault="00920C63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AppleSystemUIFont"/>
        <w:lang w:eastAsia="it-IT"/>
      </w:rPr>
      <w:t>AOUI Verona Notizie</w:t>
    </w:r>
    <w:r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 n° 2222 del 23/10/2025</w:t>
    </w:r>
    <w:r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  <w:t>Sede Legale: Piazzale A. Stefani, 1 – 37126 Verona</w:t>
    </w:r>
  </w:p>
  <w:p w:rsidR="005958CC" w:rsidRDefault="00920C63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:rsidR="005958CC" w:rsidRDefault="004A13A8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>
      <w:r w:rsidR="00920C63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920C63">
      <w:rPr>
        <w:rFonts w:ascii="Century Gothic" w:hAnsi="Century Gothic" w:cs="Century Gothic"/>
        <w:sz w:val="17"/>
        <w:szCs w:val="17"/>
      </w:rPr>
      <w:t xml:space="preserve">  -  e-mail: </w:t>
    </w:r>
    <w:hyperlink r:id="rId2">
      <w:r w:rsidR="00920C63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:rsidR="005958CC" w:rsidRDefault="00920C63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>
      <w:rPr>
        <w:rStyle w:val="Numeropagina"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8CC" w:rsidRDefault="00920C63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AppleSystemUIFont"/>
        <w:lang w:eastAsia="it-IT"/>
      </w:rPr>
      <w:t>AOUI Verona Notizie</w:t>
    </w:r>
    <w:r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 n° 2222 del 23/10/2025</w:t>
    </w:r>
    <w:r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  <w:t>Sede Legale: Piazzale A. Stefani, 1 – 37126 Verona</w:t>
    </w:r>
  </w:p>
  <w:p w:rsidR="005958CC" w:rsidRDefault="00920C63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:rsidR="005958CC" w:rsidRDefault="004A13A8">
    <w:pPr>
      <w:pStyle w:val="Pidipagina"/>
      <w:pBdr>
        <w:top w:val="single" w:sz="4" w:space="1" w:color="000000"/>
        <w:bottom w:val="single" w:sz="4" w:space="1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>
      <w:r w:rsidR="00920C63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920C63">
      <w:rPr>
        <w:rFonts w:ascii="Century Gothic" w:hAnsi="Century Gothic" w:cs="Century Gothic"/>
        <w:sz w:val="17"/>
        <w:szCs w:val="17"/>
      </w:rPr>
      <w:t xml:space="preserve">  -  e-mail: </w:t>
    </w:r>
    <w:hyperlink r:id="rId2">
      <w:r w:rsidR="00920C63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:rsidR="005958CC" w:rsidRDefault="00920C63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>
      <w:rPr>
        <w:rStyle w:val="Numeropagina"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121" w:rsidRDefault="00920C63">
      <w:r>
        <w:separator/>
      </w:r>
    </w:p>
  </w:footnote>
  <w:footnote w:type="continuationSeparator" w:id="0">
    <w:p w:rsidR="00231121" w:rsidRDefault="00920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8CC" w:rsidRDefault="005958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8CC" w:rsidRDefault="00920C6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1" name="Immagine 1" descr="Logo Università degli Studi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Università degli Studi di Ver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13" r="-13" b="-13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229870</wp:posOffset>
          </wp:positionH>
          <wp:positionV relativeFrom="paragraph">
            <wp:posOffset>-12700</wp:posOffset>
          </wp:positionV>
          <wp:extent cx="629920" cy="608965"/>
          <wp:effectExtent l="0" t="0" r="0" b="0"/>
          <wp:wrapNone/>
          <wp:docPr id="2" name="Oggetto 1" descr="Logo Ospedale Santa Casa di Misericordia in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ggetto 1" descr="Logo Ospedale Santa Casa di Misericordia in Vero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259" t="-34" r="-30" b="7474"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6"/>
        <w:szCs w:val="26"/>
      </w:rPr>
      <w:t>AZIENDA OSPEDALIERA UNIVERSITARIA INTEGRATA</w:t>
    </w:r>
  </w:p>
  <w:p w:rsidR="005958CC" w:rsidRDefault="00920C6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:rsidR="005958CC" w:rsidRDefault="00920C6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 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5958CC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5958CC" w:rsidRDefault="00920C6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:rsidR="005958CC" w:rsidRDefault="005958C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8CC" w:rsidRDefault="00920C6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3" name="Immagine 1" descr="Logo Università degli Studi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Logo Università degli Studi di Ver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13" r="-13" b="-13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229870</wp:posOffset>
          </wp:positionH>
          <wp:positionV relativeFrom="paragraph">
            <wp:posOffset>-12700</wp:posOffset>
          </wp:positionV>
          <wp:extent cx="629920" cy="608965"/>
          <wp:effectExtent l="0" t="0" r="0" b="0"/>
          <wp:wrapNone/>
          <wp:docPr id="4" name="Oggetto 1" descr="Logo Ospedale Santa Casa di Misericordia in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ggetto 1" descr="Logo Ospedale Santa Casa di Misericordia in Vero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259" t="-34" r="-30" b="7474"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6"/>
        <w:szCs w:val="26"/>
      </w:rPr>
      <w:t>AZIENDA OSPEDALIERA UNIVERSITARIA INTEGRATA</w:t>
    </w:r>
  </w:p>
  <w:p w:rsidR="005958CC" w:rsidRDefault="00920C6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:rsidR="005958CC" w:rsidRDefault="00920C6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 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5958CC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5958CC" w:rsidRDefault="00920C6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:rsidR="005958CC" w:rsidRDefault="005958C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8CC"/>
    <w:rsid w:val="00231121"/>
    <w:rsid w:val="004A13A8"/>
    <w:rsid w:val="005958CC"/>
    <w:rsid w:val="0092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C06E"/>
  <w15:docId w15:val="{B2A73979-5200-4EE4-9ACE-AA63718A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character" w:customStyle="1" w:styleId="TitoloCarattere">
    <w:name w:val="Titolo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qFormat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3288F"/>
    <w:rPr>
      <w:rFonts w:ascii="Segoe UI" w:hAnsi="Segoe UI" w:cs="Segoe UI"/>
      <w:sz w:val="18"/>
      <w:szCs w:val="18"/>
      <w:lang w:eastAsia="zh-C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1">
    <w:name w:val="Titolo1"/>
    <w:basedOn w:val="Normale"/>
    <w:next w:val="Normale"/>
    <w:qFormat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customStyle="1" w:styleId="Intestazioneepidipaginauser">
    <w:name w:val="Intestazione e piè di pagina (user)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qFormat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qFormat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user">
    <w:name w:val="Contenuto tabella (user)"/>
    <w:basedOn w:val="Normale"/>
    <w:qFormat/>
    <w:pPr>
      <w:widowControl w:val="0"/>
      <w:suppressLineNumbers/>
    </w:pPr>
  </w:style>
  <w:style w:type="paragraph" w:customStyle="1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3288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C0A09-7D3B-49BA-967D-07BAEBDD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dc:description/>
  <cp:lastModifiedBy>MIRELLA GOBBI SPROCAGNOCCHI</cp:lastModifiedBy>
  <cp:revision>8</cp:revision>
  <cp:lastPrinted>2026-05-15T14:02:00Z</cp:lastPrinted>
  <dcterms:created xsi:type="dcterms:W3CDTF">2026-08-13T10:23:00Z</dcterms:created>
  <dcterms:modified xsi:type="dcterms:W3CDTF">2026-08-17T11:37:00Z</dcterms:modified>
  <dc:language>it-IT</dc:language>
</cp:coreProperties>
</file>