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:rsidR="00157FB7" w:rsidRDefault="0065186F">
      <w:pPr>
        <w:suppressAutoHyphens w:val="0"/>
        <w:spacing w:line="257" w:lineRule="auto"/>
        <w:jc w:val="center"/>
        <w:rPr>
          <w:rFonts w:ascii="Century Gothic" w:hAnsi="Century Gothic" w:cs="Century Gothic"/>
          <w:b/>
          <w:bCs/>
          <w:kern w:val="2"/>
          <w:sz w:val="28"/>
          <w:szCs w:val="28"/>
        </w:rPr>
      </w:pPr>
      <w:r>
        <w:rPr>
          <w:rFonts w:ascii="Century Gothic" w:hAnsi="Century Gothic" w:cs="Century Gothic"/>
          <w:b/>
          <w:bCs/>
          <w:kern w:val="2"/>
          <w:sz w:val="28"/>
          <w:szCs w:val="28"/>
        </w:rPr>
        <w:t xml:space="preserve">Trasfusionale. </w:t>
      </w:r>
      <w:r w:rsidR="00A520A9">
        <w:rPr>
          <w:rFonts w:ascii="Century Gothic" w:hAnsi="Century Gothic" w:cs="Century Gothic"/>
          <w:b/>
          <w:bCs/>
          <w:kern w:val="2"/>
          <w:sz w:val="28"/>
          <w:szCs w:val="28"/>
        </w:rPr>
        <w:t>Avviata</w:t>
      </w:r>
      <w:r w:rsidR="00BB43C1">
        <w:rPr>
          <w:rFonts w:ascii="Century Gothic" w:hAnsi="Century Gothic" w:cs="Century Gothic"/>
          <w:b/>
          <w:bCs/>
          <w:kern w:val="2"/>
          <w:sz w:val="28"/>
          <w:szCs w:val="28"/>
        </w:rPr>
        <w:t xml:space="preserve"> la </w:t>
      </w:r>
      <w:r>
        <w:rPr>
          <w:rFonts w:ascii="Century Gothic" w:hAnsi="Century Gothic" w:cs="Century Gothic"/>
          <w:b/>
          <w:bCs/>
          <w:kern w:val="2"/>
          <w:sz w:val="28"/>
          <w:szCs w:val="28"/>
        </w:rPr>
        <w:t xml:space="preserve">donazione continua </w:t>
      </w:r>
      <w:r w:rsidR="009377BA">
        <w:rPr>
          <w:rFonts w:ascii="Century Gothic" w:hAnsi="Century Gothic" w:cs="Century Gothic"/>
          <w:b/>
          <w:bCs/>
          <w:kern w:val="2"/>
          <w:sz w:val="28"/>
          <w:szCs w:val="28"/>
        </w:rPr>
        <w:t xml:space="preserve">anche </w:t>
      </w:r>
      <w:r>
        <w:rPr>
          <w:rFonts w:ascii="Century Gothic" w:hAnsi="Century Gothic" w:cs="Century Gothic"/>
          <w:b/>
          <w:bCs/>
          <w:kern w:val="2"/>
          <w:sz w:val="28"/>
          <w:szCs w:val="28"/>
        </w:rPr>
        <w:t xml:space="preserve">con </w:t>
      </w:r>
      <w:r w:rsidR="00C45789">
        <w:rPr>
          <w:rFonts w:ascii="Century Gothic" w:hAnsi="Century Gothic" w:cs="Century Gothic"/>
          <w:b/>
          <w:bCs/>
          <w:kern w:val="2"/>
          <w:sz w:val="28"/>
          <w:szCs w:val="28"/>
        </w:rPr>
        <w:t>l’</w:t>
      </w:r>
      <w:r>
        <w:rPr>
          <w:rFonts w:ascii="Century Gothic" w:hAnsi="Century Gothic" w:cs="Century Gothic"/>
          <w:b/>
          <w:bCs/>
          <w:kern w:val="2"/>
          <w:sz w:val="28"/>
          <w:szCs w:val="28"/>
        </w:rPr>
        <w:t xml:space="preserve">Esercito </w:t>
      </w:r>
    </w:p>
    <w:p w:rsidR="009377BA" w:rsidRDefault="009377BA">
      <w:pPr>
        <w:suppressAutoHyphens w:val="0"/>
        <w:spacing w:line="257" w:lineRule="auto"/>
        <w:jc w:val="center"/>
        <w:rPr>
          <w:rFonts w:ascii="Century Gothic" w:hAnsi="Century Gothic" w:cs="Century Gothic"/>
          <w:b/>
          <w:bCs/>
          <w:kern w:val="2"/>
          <w:sz w:val="28"/>
          <w:szCs w:val="28"/>
        </w:rPr>
      </w:pPr>
    </w:p>
    <w:p w:rsidR="00157FB7" w:rsidRDefault="009377BA">
      <w:pPr>
        <w:suppressAutoHyphens w:val="0"/>
        <w:spacing w:line="257" w:lineRule="auto"/>
        <w:jc w:val="center"/>
        <w:rPr>
          <w:rFonts w:ascii="Century Gothic" w:hAnsi="Century Gothic" w:cs="Century Gothic"/>
          <w:b/>
          <w:bCs/>
          <w:kern w:val="2"/>
          <w:sz w:val="28"/>
          <w:szCs w:val="28"/>
        </w:rPr>
      </w:pPr>
      <w:bookmarkStart w:id="0" w:name="_GoBack"/>
      <w:bookmarkEnd w:id="0"/>
      <w:r>
        <w:rPr>
          <w:rFonts w:ascii="Century Gothic" w:hAnsi="Century Gothic" w:cs="Century Gothic"/>
          <w:b/>
          <w:bCs/>
          <w:kern w:val="2"/>
          <w:sz w:val="28"/>
          <w:szCs w:val="28"/>
        </w:rPr>
        <w:t>Saranno appuntamenti</w:t>
      </w:r>
      <w:r w:rsidR="005D5E8F">
        <w:rPr>
          <w:rFonts w:ascii="Century Gothic" w:hAnsi="Century Gothic" w:cs="Century Gothic"/>
          <w:b/>
          <w:bCs/>
          <w:kern w:val="2"/>
          <w:sz w:val="28"/>
          <w:szCs w:val="28"/>
        </w:rPr>
        <w:t xml:space="preserve"> </w:t>
      </w:r>
      <w:r w:rsidR="00BB43C1">
        <w:rPr>
          <w:rFonts w:ascii="Century Gothic" w:hAnsi="Century Gothic" w:cs="Century Gothic"/>
          <w:b/>
          <w:bCs/>
          <w:kern w:val="2"/>
          <w:sz w:val="28"/>
          <w:szCs w:val="28"/>
        </w:rPr>
        <w:t>semestral</w:t>
      </w:r>
      <w:r>
        <w:rPr>
          <w:rFonts w:ascii="Century Gothic" w:hAnsi="Century Gothic" w:cs="Century Gothic"/>
          <w:b/>
          <w:bCs/>
          <w:kern w:val="2"/>
          <w:sz w:val="28"/>
          <w:szCs w:val="28"/>
        </w:rPr>
        <w:t>i con i militari presenti a Verona</w:t>
      </w:r>
    </w:p>
    <w:p w:rsidR="00157FB7" w:rsidRDefault="00157FB7">
      <w:pPr>
        <w:rPr>
          <w:b/>
        </w:rPr>
      </w:pPr>
    </w:p>
    <w:p w:rsidR="00157FB7" w:rsidRDefault="00157FB7">
      <w:pPr>
        <w:rPr>
          <w:b/>
        </w:rPr>
      </w:pPr>
    </w:p>
    <w:p w:rsidR="00157FB7" w:rsidRDefault="00157FB7"/>
    <w:p w:rsidR="00157FB7" w:rsidRDefault="0065186F">
      <w:pPr>
        <w:ind w:right="-35"/>
        <w:jc w:val="both"/>
        <w:rPr>
          <w:rFonts w:ascii="Century Gothic" w:hAnsi="Century Gothic" w:cs="Century Gothic"/>
          <w:kern w:val="2"/>
          <w:sz w:val="24"/>
          <w:szCs w:val="24"/>
        </w:rPr>
      </w:pPr>
      <w:r>
        <w:rPr>
          <w:rFonts w:ascii="Century Gothic" w:hAnsi="Century Gothic" w:cs="Century Gothic"/>
          <w:kern w:val="2"/>
          <w:sz w:val="24"/>
          <w:szCs w:val="24"/>
        </w:rPr>
        <w:t>Verona, 25 settembre 2026</w:t>
      </w:r>
    </w:p>
    <w:p w:rsidR="00157FB7" w:rsidRDefault="00157FB7">
      <w:pPr>
        <w:ind w:right="-35"/>
        <w:jc w:val="both"/>
        <w:rPr>
          <w:rFonts w:ascii="Century Gothic" w:hAnsi="Century Gothic" w:cs="Century Gothic"/>
          <w:kern w:val="2"/>
          <w:sz w:val="24"/>
          <w:szCs w:val="24"/>
        </w:rPr>
      </w:pPr>
    </w:p>
    <w:p w:rsidR="00C45789" w:rsidRPr="00C45789" w:rsidRDefault="0065186F" w:rsidP="00C45789">
      <w:pPr>
        <w:ind w:right="-35"/>
        <w:jc w:val="both"/>
        <w:rPr>
          <w:rFonts w:ascii="Century Gothic" w:hAnsi="Century Gothic" w:cs="Century Gothic"/>
          <w:kern w:val="2"/>
          <w:sz w:val="24"/>
          <w:szCs w:val="24"/>
        </w:rPr>
      </w:pPr>
      <w:r>
        <w:rPr>
          <w:rFonts w:ascii="Century Gothic" w:hAnsi="Century Gothic" w:cs="Century Gothic"/>
          <w:kern w:val="2"/>
          <w:sz w:val="24"/>
          <w:szCs w:val="24"/>
        </w:rPr>
        <w:t>L’</w:t>
      </w:r>
      <w:proofErr w:type="spellStart"/>
      <w:r>
        <w:rPr>
          <w:rFonts w:ascii="Century Gothic" w:hAnsi="Century Gothic" w:cs="Century Gothic"/>
          <w:kern w:val="2"/>
          <w:sz w:val="24"/>
          <w:szCs w:val="24"/>
        </w:rPr>
        <w:t>Uoc</w:t>
      </w:r>
      <w:proofErr w:type="spellEnd"/>
      <w:r>
        <w:rPr>
          <w:rFonts w:ascii="Century Gothic" w:hAnsi="Century Gothic" w:cs="Century Gothic"/>
          <w:kern w:val="2"/>
          <w:sz w:val="24"/>
          <w:szCs w:val="24"/>
        </w:rPr>
        <w:t xml:space="preserve"> Medicina trasfusionale di Borgo Trento si arricchisce di un’altra importante col</w:t>
      </w:r>
      <w:r w:rsidR="007D7C27">
        <w:rPr>
          <w:rFonts w:ascii="Century Gothic" w:hAnsi="Century Gothic" w:cs="Century Gothic"/>
          <w:kern w:val="2"/>
          <w:sz w:val="24"/>
          <w:szCs w:val="24"/>
        </w:rPr>
        <w:t>laborazione, questa volta con</w:t>
      </w:r>
      <w:r w:rsidR="00C45789">
        <w:rPr>
          <w:rFonts w:ascii="Century Gothic" w:hAnsi="Century Gothic" w:cs="Century Gothic"/>
          <w:kern w:val="2"/>
          <w:sz w:val="24"/>
          <w:szCs w:val="24"/>
        </w:rPr>
        <w:t xml:space="preserve"> i militari delle </w:t>
      </w:r>
      <w:r w:rsidR="007D7C27" w:rsidRPr="00AB0A53">
        <w:rPr>
          <w:rFonts w:ascii="Century Gothic" w:hAnsi="Century Gothic" w:cs="Century Gothic"/>
          <w:kern w:val="2"/>
          <w:sz w:val="24"/>
          <w:szCs w:val="24"/>
        </w:rPr>
        <w:t xml:space="preserve">Forze Operative Terresti </w:t>
      </w:r>
      <w:r>
        <w:rPr>
          <w:rFonts w:ascii="Century Gothic" w:hAnsi="Century Gothic" w:cs="Century Gothic"/>
          <w:kern w:val="2"/>
          <w:sz w:val="24"/>
          <w:szCs w:val="24"/>
        </w:rPr>
        <w:t>che ha</w:t>
      </w:r>
      <w:r w:rsidR="00C45789">
        <w:rPr>
          <w:rFonts w:ascii="Century Gothic" w:hAnsi="Century Gothic" w:cs="Century Gothic"/>
          <w:kern w:val="2"/>
          <w:sz w:val="24"/>
          <w:szCs w:val="24"/>
        </w:rPr>
        <w:t xml:space="preserve">nno </w:t>
      </w:r>
      <w:r>
        <w:rPr>
          <w:rFonts w:ascii="Century Gothic" w:hAnsi="Century Gothic" w:cs="Century Gothic"/>
          <w:kern w:val="2"/>
          <w:sz w:val="24"/>
          <w:szCs w:val="24"/>
        </w:rPr>
        <w:t xml:space="preserve">mostrato sensibilità al tema del fabbisogno di sangue e plasma. Il gruppo di </w:t>
      </w:r>
      <w:r w:rsidR="005831F9">
        <w:rPr>
          <w:rFonts w:ascii="Century Gothic" w:hAnsi="Century Gothic" w:cs="Century Gothic"/>
          <w:kern w:val="2"/>
          <w:sz w:val="24"/>
          <w:szCs w:val="24"/>
        </w:rPr>
        <w:t xml:space="preserve">soldati </w:t>
      </w:r>
      <w:r>
        <w:rPr>
          <w:rFonts w:ascii="Century Gothic" w:hAnsi="Century Gothic" w:cs="Century Gothic"/>
          <w:kern w:val="2"/>
          <w:sz w:val="24"/>
          <w:szCs w:val="24"/>
        </w:rPr>
        <w:t>è stato accolto dalla</w:t>
      </w:r>
      <w:r w:rsidR="005D5E8F">
        <w:rPr>
          <w:rFonts w:ascii="Century Gothic" w:hAnsi="Century Gothic" w:cs="Century Gothic"/>
          <w:kern w:val="2"/>
          <w:sz w:val="24"/>
          <w:szCs w:val="24"/>
        </w:rPr>
        <w:t xml:space="preserve"> dott.ssa Monica Rizzi</w:t>
      </w:r>
      <w:r w:rsidR="00A520A9">
        <w:rPr>
          <w:rFonts w:ascii="Century Gothic" w:hAnsi="Century Gothic" w:cs="Century Gothic"/>
          <w:kern w:val="2"/>
          <w:sz w:val="24"/>
          <w:szCs w:val="24"/>
        </w:rPr>
        <w:t>, responsabile centro donatori Borgo Trento</w:t>
      </w:r>
      <w:r w:rsidR="005D5E8F">
        <w:rPr>
          <w:rFonts w:ascii="Century Gothic" w:hAnsi="Century Gothic" w:cs="Century Gothic"/>
          <w:kern w:val="2"/>
          <w:sz w:val="24"/>
          <w:szCs w:val="24"/>
        </w:rPr>
        <w:t>.</w:t>
      </w:r>
      <w:r w:rsidR="00C45789">
        <w:rPr>
          <w:rFonts w:ascii="Century Gothic" w:hAnsi="Century Gothic" w:cs="Century Gothic"/>
          <w:kern w:val="2"/>
          <w:sz w:val="24"/>
          <w:szCs w:val="24"/>
        </w:rPr>
        <w:t xml:space="preserve"> Questo primo gruppo di donatori era composto da 15 persone,</w:t>
      </w:r>
      <w:r w:rsidR="00C45789" w:rsidRPr="00C45789">
        <w:rPr>
          <w:rFonts w:ascii="Century Gothic" w:hAnsi="Century Gothic" w:cs="Century Gothic"/>
          <w:kern w:val="2"/>
          <w:sz w:val="24"/>
          <w:szCs w:val="24"/>
        </w:rPr>
        <w:t xml:space="preserve"> sia maschi che femmine</w:t>
      </w:r>
      <w:r w:rsidR="00C45789">
        <w:rPr>
          <w:rFonts w:ascii="Century Gothic" w:hAnsi="Century Gothic" w:cs="Century Gothic"/>
          <w:kern w:val="2"/>
          <w:sz w:val="24"/>
          <w:szCs w:val="24"/>
        </w:rPr>
        <w:t xml:space="preserve">, </w:t>
      </w:r>
      <w:r w:rsidR="00C45789" w:rsidRPr="00C45789">
        <w:rPr>
          <w:rFonts w:ascii="Century Gothic" w:hAnsi="Century Gothic" w:cs="Century Gothic"/>
          <w:kern w:val="2"/>
          <w:sz w:val="24"/>
          <w:szCs w:val="24"/>
        </w:rPr>
        <w:t xml:space="preserve">con un’età media di 43/46 anni. </w:t>
      </w:r>
    </w:p>
    <w:p w:rsidR="00A520A9" w:rsidRDefault="00C45789">
      <w:pPr>
        <w:ind w:right="-35"/>
        <w:jc w:val="both"/>
        <w:rPr>
          <w:rFonts w:ascii="Century Gothic" w:hAnsi="Century Gothic" w:cs="Century Gothic"/>
          <w:kern w:val="2"/>
          <w:sz w:val="24"/>
          <w:szCs w:val="24"/>
        </w:rPr>
      </w:pPr>
      <w:r>
        <w:rPr>
          <w:rFonts w:ascii="Century Gothic" w:hAnsi="Century Gothic" w:cs="Century Gothic"/>
          <w:kern w:val="2"/>
          <w:sz w:val="24"/>
          <w:szCs w:val="24"/>
        </w:rPr>
        <w:t xml:space="preserve"> </w:t>
      </w:r>
    </w:p>
    <w:p w:rsidR="00D11CA1" w:rsidRDefault="00C45789" w:rsidP="00EF6D56">
      <w:pPr>
        <w:ind w:right="-35"/>
        <w:jc w:val="both"/>
        <w:rPr>
          <w:rFonts w:ascii="Century Gothic" w:hAnsi="Century Gothic" w:cs="Century Gothic"/>
          <w:kern w:val="2"/>
          <w:sz w:val="24"/>
          <w:szCs w:val="24"/>
        </w:rPr>
      </w:pPr>
      <w:r>
        <w:rPr>
          <w:rFonts w:ascii="Century Gothic" w:hAnsi="Century Gothic" w:cs="Century Gothic"/>
          <w:kern w:val="2"/>
          <w:sz w:val="24"/>
          <w:szCs w:val="24"/>
        </w:rPr>
        <w:t xml:space="preserve">Presente anche </w:t>
      </w:r>
      <w:r w:rsidR="00A520A9">
        <w:rPr>
          <w:rFonts w:ascii="Century Gothic" w:hAnsi="Century Gothic" w:cs="Century Gothic"/>
          <w:kern w:val="2"/>
          <w:sz w:val="24"/>
          <w:szCs w:val="24"/>
        </w:rPr>
        <w:t>Elia Biasi</w:t>
      </w:r>
      <w:r>
        <w:rPr>
          <w:rFonts w:ascii="Century Gothic" w:hAnsi="Century Gothic" w:cs="Century Gothic"/>
          <w:kern w:val="2"/>
          <w:sz w:val="24"/>
          <w:szCs w:val="24"/>
        </w:rPr>
        <w:t>,</w:t>
      </w:r>
      <w:r w:rsidR="00A520A9">
        <w:rPr>
          <w:rFonts w:ascii="Century Gothic" w:hAnsi="Century Gothic" w:cs="Century Gothic"/>
          <w:kern w:val="2"/>
          <w:sz w:val="24"/>
          <w:szCs w:val="24"/>
        </w:rPr>
        <w:t xml:space="preserve"> presidente Avis Comunale Verona</w:t>
      </w:r>
      <w:r>
        <w:rPr>
          <w:rFonts w:ascii="Century Gothic" w:hAnsi="Century Gothic" w:cs="Century Gothic"/>
          <w:kern w:val="2"/>
          <w:sz w:val="24"/>
          <w:szCs w:val="24"/>
        </w:rPr>
        <w:t>, che ha accompagnato i</w:t>
      </w:r>
      <w:r w:rsidR="00EF6D56">
        <w:rPr>
          <w:rFonts w:ascii="Century Gothic" w:hAnsi="Century Gothic" w:cs="Century Gothic"/>
          <w:kern w:val="2"/>
          <w:sz w:val="24"/>
          <w:szCs w:val="24"/>
        </w:rPr>
        <w:t xml:space="preserve"> </w:t>
      </w:r>
      <w:r w:rsidR="006353C0">
        <w:rPr>
          <w:rFonts w:ascii="Century Gothic" w:hAnsi="Century Gothic" w:cs="Century Gothic"/>
          <w:kern w:val="2"/>
          <w:sz w:val="24"/>
          <w:szCs w:val="24"/>
        </w:rPr>
        <w:t>militari</w:t>
      </w:r>
      <w:r w:rsidR="00EF6D56">
        <w:rPr>
          <w:rFonts w:ascii="Century Gothic" w:hAnsi="Century Gothic" w:cs="Century Gothic"/>
          <w:kern w:val="2"/>
          <w:sz w:val="24"/>
          <w:szCs w:val="24"/>
        </w:rPr>
        <w:t xml:space="preserve"> </w:t>
      </w:r>
      <w:r w:rsidR="00EF6D56" w:rsidRPr="00D11CA1">
        <w:rPr>
          <w:rFonts w:ascii="Century Gothic" w:hAnsi="Century Gothic" w:cs="Century Gothic"/>
          <w:kern w:val="2"/>
          <w:sz w:val="24"/>
          <w:szCs w:val="24"/>
        </w:rPr>
        <w:t>del Comando</w:t>
      </w:r>
      <w:r w:rsidR="00EF6D56">
        <w:rPr>
          <w:rFonts w:ascii="Century Gothic" w:hAnsi="Century Gothic" w:cs="Century Gothic"/>
          <w:kern w:val="2"/>
          <w:sz w:val="24"/>
          <w:szCs w:val="24"/>
        </w:rPr>
        <w:t xml:space="preserve"> </w:t>
      </w:r>
      <w:r w:rsidR="00EF6D56" w:rsidRPr="00D11CA1">
        <w:rPr>
          <w:rFonts w:ascii="Century Gothic" w:hAnsi="Century Gothic" w:cs="Century Gothic"/>
          <w:kern w:val="2"/>
          <w:sz w:val="24"/>
          <w:szCs w:val="24"/>
        </w:rPr>
        <w:t>delle Forze Operative Terrestri, del 4° Reggimento alpini paracadutisti, dell’8°</w:t>
      </w:r>
      <w:r w:rsidR="00EF6D56">
        <w:rPr>
          <w:rFonts w:ascii="Century Gothic" w:hAnsi="Century Gothic" w:cs="Century Gothic"/>
          <w:kern w:val="2"/>
          <w:sz w:val="24"/>
          <w:szCs w:val="24"/>
        </w:rPr>
        <w:t xml:space="preserve"> </w:t>
      </w:r>
      <w:r w:rsidR="00EF6D56" w:rsidRPr="00D11CA1">
        <w:rPr>
          <w:rFonts w:ascii="Century Gothic" w:hAnsi="Century Gothic" w:cs="Century Gothic"/>
          <w:kern w:val="2"/>
          <w:sz w:val="24"/>
          <w:szCs w:val="24"/>
        </w:rPr>
        <w:t>Reggimento genio guastatori “Folgore” e dell’85° Reggimento Addestramento Volontari</w:t>
      </w:r>
      <w:r w:rsidR="00EF6D56">
        <w:rPr>
          <w:rFonts w:ascii="Century Gothic" w:hAnsi="Century Gothic" w:cs="Century Gothic"/>
          <w:kern w:val="2"/>
          <w:sz w:val="24"/>
          <w:szCs w:val="24"/>
        </w:rPr>
        <w:t>.</w:t>
      </w:r>
      <w:r w:rsidR="006353C0">
        <w:rPr>
          <w:rFonts w:ascii="Century Gothic" w:hAnsi="Century Gothic" w:cs="Century Gothic"/>
          <w:kern w:val="2"/>
          <w:sz w:val="24"/>
          <w:szCs w:val="24"/>
        </w:rPr>
        <w:t xml:space="preserve">  </w:t>
      </w:r>
    </w:p>
    <w:p w:rsidR="00A520A9" w:rsidRDefault="00A520A9" w:rsidP="00EF6D56">
      <w:pPr>
        <w:ind w:right="-35"/>
        <w:jc w:val="both"/>
        <w:rPr>
          <w:rFonts w:ascii="Century Gothic" w:hAnsi="Century Gothic" w:cs="Century Gothic"/>
          <w:kern w:val="2"/>
          <w:sz w:val="24"/>
          <w:szCs w:val="24"/>
        </w:rPr>
      </w:pPr>
    </w:p>
    <w:p w:rsidR="00BB43C1" w:rsidRDefault="00C45789" w:rsidP="00BB43C1">
      <w:pPr>
        <w:ind w:right="-35"/>
        <w:jc w:val="both"/>
        <w:rPr>
          <w:rFonts w:ascii="Century Gothic" w:hAnsi="Century Gothic" w:cs="Century Gothic"/>
          <w:kern w:val="2"/>
          <w:sz w:val="24"/>
          <w:szCs w:val="24"/>
        </w:rPr>
      </w:pPr>
      <w:r>
        <w:rPr>
          <w:rFonts w:ascii="Century Gothic" w:hAnsi="Century Gothic" w:cs="Century Gothic"/>
          <w:b/>
          <w:kern w:val="2"/>
          <w:sz w:val="24"/>
          <w:szCs w:val="24"/>
        </w:rPr>
        <w:t>D</w:t>
      </w:r>
      <w:r w:rsidR="00BB43C1" w:rsidRPr="00BB43C1">
        <w:rPr>
          <w:rFonts w:ascii="Century Gothic" w:hAnsi="Century Gothic" w:cs="Century Gothic"/>
          <w:b/>
          <w:kern w:val="2"/>
          <w:sz w:val="24"/>
          <w:szCs w:val="24"/>
        </w:rPr>
        <w:t>onazioni</w:t>
      </w:r>
      <w:r>
        <w:rPr>
          <w:rFonts w:ascii="Century Gothic" w:hAnsi="Century Gothic" w:cs="Century Gothic"/>
          <w:b/>
          <w:kern w:val="2"/>
          <w:sz w:val="24"/>
          <w:szCs w:val="24"/>
        </w:rPr>
        <w:t xml:space="preserve"> regolari</w:t>
      </w:r>
      <w:r w:rsidR="00BB43C1" w:rsidRPr="00BB43C1">
        <w:rPr>
          <w:rFonts w:ascii="Century Gothic" w:hAnsi="Century Gothic" w:cs="Century Gothic"/>
          <w:b/>
          <w:kern w:val="2"/>
          <w:sz w:val="24"/>
          <w:szCs w:val="24"/>
        </w:rPr>
        <w:t xml:space="preserve"> ogni 6 mesi. </w:t>
      </w:r>
      <w:r>
        <w:rPr>
          <w:rFonts w:ascii="Century Gothic" w:hAnsi="Century Gothic" w:cs="Century Gothic"/>
          <w:kern w:val="2"/>
          <w:sz w:val="24"/>
          <w:szCs w:val="24"/>
        </w:rPr>
        <w:t>Si è avviata così</w:t>
      </w:r>
      <w:r w:rsidR="00BB43C1" w:rsidRPr="00BB43C1">
        <w:rPr>
          <w:rFonts w:ascii="Century Gothic" w:hAnsi="Century Gothic" w:cs="Century Gothic"/>
          <w:kern w:val="2"/>
          <w:sz w:val="24"/>
          <w:szCs w:val="24"/>
        </w:rPr>
        <w:t xml:space="preserve"> una più ampia</w:t>
      </w:r>
      <w:r w:rsidR="00BB43C1">
        <w:rPr>
          <w:rFonts w:ascii="Century Gothic" w:hAnsi="Century Gothic" w:cs="Century Gothic"/>
          <w:kern w:val="2"/>
          <w:sz w:val="24"/>
          <w:szCs w:val="24"/>
        </w:rPr>
        <w:t xml:space="preserve"> </w:t>
      </w:r>
      <w:r w:rsidR="00BB43C1" w:rsidRPr="00BB43C1">
        <w:rPr>
          <w:rFonts w:ascii="Century Gothic" w:hAnsi="Century Gothic" w:cs="Century Gothic"/>
          <w:kern w:val="2"/>
          <w:sz w:val="24"/>
          <w:szCs w:val="24"/>
        </w:rPr>
        <w:t>collaborazione tra</w:t>
      </w:r>
      <w:r w:rsidR="00BB43C1">
        <w:rPr>
          <w:rFonts w:ascii="Century Gothic" w:hAnsi="Century Gothic" w:cs="Century Gothic"/>
          <w:kern w:val="2"/>
          <w:sz w:val="24"/>
          <w:szCs w:val="24"/>
        </w:rPr>
        <w:t xml:space="preserve"> </w:t>
      </w:r>
      <w:proofErr w:type="spellStart"/>
      <w:r w:rsidR="00BB43C1">
        <w:rPr>
          <w:rFonts w:ascii="Century Gothic" w:hAnsi="Century Gothic" w:cs="Century Gothic"/>
          <w:kern w:val="2"/>
          <w:sz w:val="24"/>
          <w:szCs w:val="24"/>
        </w:rPr>
        <w:t>Aoui</w:t>
      </w:r>
      <w:proofErr w:type="spellEnd"/>
      <w:r w:rsidR="00BB43C1">
        <w:rPr>
          <w:rFonts w:ascii="Century Gothic" w:hAnsi="Century Gothic" w:cs="Century Gothic"/>
          <w:kern w:val="2"/>
          <w:sz w:val="24"/>
          <w:szCs w:val="24"/>
        </w:rPr>
        <w:t>, i</w:t>
      </w:r>
      <w:r w:rsidR="00BB43C1" w:rsidRPr="00BB43C1">
        <w:rPr>
          <w:rFonts w:ascii="Century Gothic" w:hAnsi="Century Gothic" w:cs="Century Gothic"/>
          <w:kern w:val="2"/>
          <w:sz w:val="24"/>
          <w:szCs w:val="24"/>
        </w:rPr>
        <w:t>l Comando delle Forze Operative Terrestri</w:t>
      </w:r>
      <w:r w:rsidR="00BB43C1">
        <w:rPr>
          <w:rFonts w:ascii="Century Gothic" w:hAnsi="Century Gothic" w:cs="Century Gothic"/>
          <w:kern w:val="2"/>
          <w:sz w:val="24"/>
          <w:szCs w:val="24"/>
        </w:rPr>
        <w:t xml:space="preserve"> e Avis di Verona, </w:t>
      </w:r>
      <w:r w:rsidR="00BB43C1" w:rsidRPr="00BB43C1">
        <w:rPr>
          <w:rFonts w:ascii="Century Gothic" w:hAnsi="Century Gothic" w:cs="Century Gothic"/>
          <w:kern w:val="2"/>
          <w:sz w:val="24"/>
          <w:szCs w:val="24"/>
        </w:rPr>
        <w:t>con donazioni a cadenza semestrale</w:t>
      </w:r>
      <w:r w:rsidR="00BB43C1">
        <w:rPr>
          <w:rFonts w:ascii="Century Gothic" w:hAnsi="Century Gothic" w:cs="Century Gothic"/>
          <w:kern w:val="2"/>
          <w:sz w:val="24"/>
          <w:szCs w:val="24"/>
        </w:rPr>
        <w:t xml:space="preserve">. </w:t>
      </w:r>
      <w:r w:rsidR="00BB43C1" w:rsidRPr="00BB43C1">
        <w:rPr>
          <w:rFonts w:ascii="Century Gothic" w:hAnsi="Century Gothic" w:cs="Century Gothic"/>
          <w:kern w:val="2"/>
          <w:sz w:val="24"/>
          <w:szCs w:val="24"/>
        </w:rPr>
        <w:t xml:space="preserve"> </w:t>
      </w:r>
      <w:r w:rsidR="00BB43C1">
        <w:rPr>
          <w:rFonts w:ascii="Century Gothic" w:hAnsi="Century Gothic" w:cs="Century Gothic"/>
          <w:kern w:val="2"/>
          <w:sz w:val="24"/>
          <w:szCs w:val="24"/>
        </w:rPr>
        <w:t xml:space="preserve">Il gruppo </w:t>
      </w:r>
      <w:r w:rsidR="00BB43C1" w:rsidRPr="00BB43C1">
        <w:rPr>
          <w:rFonts w:ascii="Century Gothic" w:hAnsi="Century Gothic" w:cs="Century Gothic"/>
          <w:kern w:val="2"/>
          <w:sz w:val="24"/>
          <w:szCs w:val="24"/>
        </w:rPr>
        <w:t>conta già</w:t>
      </w:r>
      <w:r w:rsidR="00BB43C1">
        <w:rPr>
          <w:rFonts w:ascii="Century Gothic" w:hAnsi="Century Gothic" w:cs="Century Gothic"/>
          <w:kern w:val="2"/>
          <w:sz w:val="24"/>
          <w:szCs w:val="24"/>
        </w:rPr>
        <w:t xml:space="preserve"> </w:t>
      </w:r>
      <w:r w:rsidR="00BB43C1" w:rsidRPr="00BB43C1">
        <w:rPr>
          <w:rFonts w:ascii="Century Gothic" w:hAnsi="Century Gothic" w:cs="Century Gothic"/>
          <w:kern w:val="2"/>
          <w:sz w:val="24"/>
          <w:szCs w:val="24"/>
        </w:rPr>
        <w:t>oltre 50 aspiranti donatori in attesa dei previsti controlli preliminari.</w:t>
      </w:r>
    </w:p>
    <w:p w:rsidR="00BB43C1" w:rsidRDefault="00BB43C1" w:rsidP="00BB43C1">
      <w:pPr>
        <w:ind w:right="-35"/>
        <w:jc w:val="both"/>
        <w:rPr>
          <w:rFonts w:ascii="Century Gothic" w:hAnsi="Century Gothic" w:cs="Century Gothic"/>
          <w:kern w:val="2"/>
          <w:sz w:val="24"/>
          <w:szCs w:val="24"/>
        </w:rPr>
      </w:pPr>
    </w:p>
    <w:p w:rsidR="00157FB7" w:rsidRDefault="00BB43C1" w:rsidP="00BB43C1">
      <w:pPr>
        <w:ind w:right="-35"/>
        <w:jc w:val="both"/>
        <w:rPr>
          <w:rFonts w:ascii="Century Gothic" w:hAnsi="Century Gothic" w:cs="Century Gothic"/>
          <w:kern w:val="2"/>
          <w:sz w:val="24"/>
          <w:szCs w:val="24"/>
        </w:rPr>
      </w:pPr>
      <w:r w:rsidRPr="00BB43C1">
        <w:rPr>
          <w:rFonts w:ascii="Century Gothic" w:hAnsi="Century Gothic" w:cs="Century Gothic"/>
          <w:b/>
          <w:kern w:val="2"/>
          <w:sz w:val="24"/>
          <w:szCs w:val="24"/>
        </w:rPr>
        <w:t xml:space="preserve">Risorsa per gli ospedali </w:t>
      </w:r>
      <w:proofErr w:type="spellStart"/>
      <w:r w:rsidRPr="00BB43C1">
        <w:rPr>
          <w:rFonts w:ascii="Century Gothic" w:hAnsi="Century Gothic" w:cs="Century Gothic"/>
          <w:b/>
          <w:kern w:val="2"/>
          <w:sz w:val="24"/>
          <w:szCs w:val="24"/>
        </w:rPr>
        <w:t>Aoui</w:t>
      </w:r>
      <w:proofErr w:type="spellEnd"/>
      <w:r w:rsidRPr="00BB43C1">
        <w:rPr>
          <w:rFonts w:ascii="Century Gothic" w:hAnsi="Century Gothic" w:cs="Century Gothic"/>
          <w:b/>
          <w:kern w:val="2"/>
          <w:sz w:val="24"/>
          <w:szCs w:val="24"/>
        </w:rPr>
        <w:t>.</w:t>
      </w:r>
      <w:r>
        <w:rPr>
          <w:rFonts w:ascii="Century Gothic" w:hAnsi="Century Gothic" w:cs="Century Gothic"/>
          <w:kern w:val="2"/>
          <w:sz w:val="24"/>
          <w:szCs w:val="24"/>
        </w:rPr>
        <w:t xml:space="preserve"> Le donazioni </w:t>
      </w:r>
      <w:r w:rsidR="0065186F">
        <w:rPr>
          <w:rFonts w:ascii="Century Gothic" w:hAnsi="Century Gothic" w:cs="Century Gothic"/>
          <w:kern w:val="2"/>
          <w:sz w:val="24"/>
          <w:szCs w:val="24"/>
        </w:rPr>
        <w:t>contribuiscono a garantire una risorsa preziosa per le innumerevoli esigen</w:t>
      </w:r>
      <w:r w:rsidR="00AB0A53">
        <w:rPr>
          <w:rFonts w:ascii="Century Gothic" w:hAnsi="Century Gothic" w:cs="Century Gothic"/>
          <w:kern w:val="2"/>
          <w:sz w:val="24"/>
          <w:szCs w:val="24"/>
        </w:rPr>
        <w:t xml:space="preserve">ze cliniche degli ospedali </w:t>
      </w:r>
      <w:proofErr w:type="spellStart"/>
      <w:r w:rsidR="00AB0A53">
        <w:rPr>
          <w:rFonts w:ascii="Century Gothic" w:hAnsi="Century Gothic" w:cs="Century Gothic"/>
          <w:kern w:val="2"/>
          <w:sz w:val="24"/>
          <w:szCs w:val="24"/>
        </w:rPr>
        <w:t>Aoui</w:t>
      </w:r>
      <w:proofErr w:type="spellEnd"/>
      <w:r w:rsidR="00AB0A53">
        <w:rPr>
          <w:rFonts w:ascii="Century Gothic" w:hAnsi="Century Gothic" w:cs="Century Gothic"/>
          <w:kern w:val="2"/>
          <w:sz w:val="24"/>
          <w:szCs w:val="24"/>
        </w:rPr>
        <w:t xml:space="preserve"> </w:t>
      </w:r>
      <w:r w:rsidR="0065186F">
        <w:rPr>
          <w:rFonts w:ascii="Century Gothic" w:hAnsi="Century Gothic" w:cs="Century Gothic"/>
          <w:kern w:val="2"/>
          <w:sz w:val="24"/>
          <w:szCs w:val="24"/>
        </w:rPr>
        <w:t>e per i bisogni sanitari della popolazione. L’obiettivo è di sensibilizzare e incrementare il numero di donatori di sang</w:t>
      </w:r>
      <w:r>
        <w:rPr>
          <w:rFonts w:ascii="Century Gothic" w:hAnsi="Century Gothic" w:cs="Century Gothic"/>
          <w:kern w:val="2"/>
          <w:sz w:val="24"/>
          <w:szCs w:val="24"/>
        </w:rPr>
        <w:t xml:space="preserve">ue ed emocomponenti. </w:t>
      </w:r>
      <w:r w:rsidRPr="00BB43C1">
        <w:rPr>
          <w:rFonts w:ascii="Century Gothic" w:hAnsi="Century Gothic" w:cs="Century Gothic"/>
          <w:kern w:val="2"/>
          <w:sz w:val="24"/>
          <w:szCs w:val="24"/>
        </w:rPr>
        <w:t>L’impegno degli uomini e delle donne in uniforme, rappresenta un segnale di forte</w:t>
      </w:r>
      <w:r>
        <w:rPr>
          <w:rFonts w:ascii="Century Gothic" w:hAnsi="Century Gothic" w:cs="Century Gothic"/>
          <w:kern w:val="2"/>
          <w:sz w:val="24"/>
          <w:szCs w:val="24"/>
        </w:rPr>
        <w:t xml:space="preserve"> </w:t>
      </w:r>
      <w:r w:rsidRPr="00BB43C1">
        <w:rPr>
          <w:rFonts w:ascii="Century Gothic" w:hAnsi="Century Gothic" w:cs="Century Gothic"/>
          <w:kern w:val="2"/>
          <w:sz w:val="24"/>
          <w:szCs w:val="24"/>
        </w:rPr>
        <w:t>sensibilità e senso di responsabilità sociale che contribuisce, in modo concreto, al</w:t>
      </w:r>
      <w:r>
        <w:rPr>
          <w:rFonts w:ascii="Century Gothic" w:hAnsi="Century Gothic" w:cs="Century Gothic"/>
          <w:kern w:val="2"/>
          <w:sz w:val="24"/>
          <w:szCs w:val="24"/>
        </w:rPr>
        <w:t xml:space="preserve"> </w:t>
      </w:r>
      <w:r w:rsidRPr="00BB43C1">
        <w:rPr>
          <w:rFonts w:ascii="Century Gothic" w:hAnsi="Century Gothic" w:cs="Century Gothic"/>
          <w:kern w:val="2"/>
          <w:sz w:val="24"/>
          <w:szCs w:val="24"/>
        </w:rPr>
        <w:t xml:space="preserve">Sistema Sanitario Nazionale, a testimonianza del forte legame che </w:t>
      </w:r>
      <w:r>
        <w:rPr>
          <w:rFonts w:ascii="Century Gothic" w:hAnsi="Century Gothic" w:cs="Century Gothic"/>
          <w:kern w:val="2"/>
          <w:sz w:val="24"/>
          <w:szCs w:val="24"/>
        </w:rPr>
        <w:t xml:space="preserve">tra </w:t>
      </w:r>
      <w:r w:rsidRPr="00BB43C1">
        <w:rPr>
          <w:rFonts w:ascii="Century Gothic" w:hAnsi="Century Gothic" w:cs="Century Gothic"/>
          <w:kern w:val="2"/>
          <w:sz w:val="24"/>
          <w:szCs w:val="24"/>
        </w:rPr>
        <w:t>comunità</w:t>
      </w:r>
      <w:r>
        <w:rPr>
          <w:rFonts w:ascii="Century Gothic" w:hAnsi="Century Gothic" w:cs="Century Gothic"/>
          <w:kern w:val="2"/>
          <w:sz w:val="24"/>
          <w:szCs w:val="24"/>
        </w:rPr>
        <w:t xml:space="preserve"> militare e quella cittadina.</w:t>
      </w:r>
    </w:p>
    <w:p w:rsidR="005D5E8F" w:rsidRPr="005D5E8F" w:rsidRDefault="005D5E8F" w:rsidP="005D5E8F">
      <w:pPr>
        <w:ind w:right="-35"/>
        <w:jc w:val="both"/>
        <w:rPr>
          <w:rFonts w:ascii="Century Gothic" w:hAnsi="Century Gothic" w:cs="Century Gothic"/>
          <w:kern w:val="2"/>
          <w:sz w:val="24"/>
          <w:szCs w:val="24"/>
        </w:rPr>
      </w:pPr>
    </w:p>
    <w:p w:rsidR="00594CFA" w:rsidRDefault="00594CFA" w:rsidP="008F6094">
      <w:pPr>
        <w:ind w:right="-35"/>
        <w:jc w:val="both"/>
        <w:rPr>
          <w:rFonts w:ascii="Century Gothic" w:hAnsi="Century Gothic" w:cs="Century Gothic"/>
          <w:kern w:val="2"/>
          <w:sz w:val="24"/>
          <w:szCs w:val="24"/>
        </w:rPr>
      </w:pPr>
      <w:r w:rsidRPr="00D8697B">
        <w:rPr>
          <w:rFonts w:ascii="Century Gothic" w:hAnsi="Century Gothic" w:cs="Century Gothic"/>
          <w:b/>
          <w:kern w:val="2"/>
          <w:sz w:val="24"/>
          <w:szCs w:val="24"/>
        </w:rPr>
        <w:t xml:space="preserve">Dott.ssa Monica Rizzi, </w:t>
      </w:r>
      <w:proofErr w:type="spellStart"/>
      <w:r w:rsidRPr="00D8697B">
        <w:rPr>
          <w:rFonts w:ascii="Century Gothic" w:hAnsi="Century Gothic" w:cs="Century Gothic"/>
          <w:b/>
          <w:kern w:val="2"/>
          <w:sz w:val="24"/>
          <w:szCs w:val="24"/>
        </w:rPr>
        <w:t>Uoc</w:t>
      </w:r>
      <w:proofErr w:type="spellEnd"/>
      <w:r w:rsidRPr="00D8697B">
        <w:rPr>
          <w:rFonts w:ascii="Century Gothic" w:hAnsi="Century Gothic" w:cs="Century Gothic"/>
          <w:b/>
          <w:kern w:val="2"/>
          <w:sz w:val="24"/>
          <w:szCs w:val="24"/>
        </w:rPr>
        <w:t xml:space="preserve"> Medicina trasfusionale:</w:t>
      </w:r>
      <w:r>
        <w:rPr>
          <w:rFonts w:ascii="Century Gothic" w:hAnsi="Century Gothic" w:cs="Century Gothic"/>
          <w:kern w:val="2"/>
          <w:sz w:val="24"/>
          <w:szCs w:val="24"/>
        </w:rPr>
        <w:t xml:space="preserve"> “</w:t>
      </w:r>
      <w:r w:rsidR="008F6094" w:rsidRPr="008F6094">
        <w:rPr>
          <w:rFonts w:ascii="Century Gothic" w:hAnsi="Century Gothic" w:cs="Century Gothic"/>
          <w:kern w:val="2"/>
          <w:sz w:val="24"/>
          <w:szCs w:val="24"/>
        </w:rPr>
        <w:t>L’Esercito ha risposto con grande entusiasmo al programma di sensibilizzazione alla donazione: si tratta di un progetto che va avanti da anni grazie all'aiuto fondamentale del Centro Trasfusionale e alla collaborazione con le associazioni di vol</w:t>
      </w:r>
      <w:r w:rsidR="008F6094">
        <w:rPr>
          <w:rFonts w:ascii="Century Gothic" w:hAnsi="Century Gothic" w:cs="Century Gothic"/>
          <w:kern w:val="2"/>
          <w:sz w:val="24"/>
          <w:szCs w:val="24"/>
        </w:rPr>
        <w:t xml:space="preserve">ontari presenti sul territorio. </w:t>
      </w:r>
      <w:r w:rsidR="008F6094" w:rsidRPr="008F6094">
        <w:rPr>
          <w:rFonts w:ascii="Century Gothic" w:hAnsi="Century Gothic" w:cs="Century Gothic"/>
          <w:kern w:val="2"/>
          <w:sz w:val="24"/>
          <w:szCs w:val="24"/>
        </w:rPr>
        <w:t>Il progetto ha visto il coinvolgimento di diversi Corpi armati che hanno dato un riscontro più che generoso</w:t>
      </w:r>
      <w:r w:rsidR="00C45789">
        <w:rPr>
          <w:rFonts w:ascii="Century Gothic" w:hAnsi="Century Gothic" w:cs="Century Gothic"/>
          <w:kern w:val="2"/>
          <w:sz w:val="24"/>
          <w:szCs w:val="24"/>
        </w:rPr>
        <w:t xml:space="preserve">. </w:t>
      </w:r>
      <w:r w:rsidR="008F6094" w:rsidRPr="008F6094">
        <w:rPr>
          <w:rFonts w:ascii="Century Gothic" w:hAnsi="Century Gothic" w:cs="Century Gothic"/>
          <w:kern w:val="2"/>
          <w:sz w:val="24"/>
          <w:szCs w:val="24"/>
        </w:rPr>
        <w:t>Le Forze Armate veronesi, così come l'intera popolazione, si sono sempre dimos</w:t>
      </w:r>
      <w:r w:rsidR="008F6094">
        <w:rPr>
          <w:rFonts w:ascii="Century Gothic" w:hAnsi="Century Gothic" w:cs="Century Gothic"/>
          <w:kern w:val="2"/>
          <w:sz w:val="24"/>
          <w:szCs w:val="24"/>
        </w:rPr>
        <w:t xml:space="preserve">trate sensibili alla donazione. </w:t>
      </w:r>
      <w:r w:rsidR="008F6094" w:rsidRPr="008F6094">
        <w:rPr>
          <w:rFonts w:ascii="Century Gothic" w:hAnsi="Century Gothic" w:cs="Century Gothic"/>
          <w:kern w:val="2"/>
          <w:sz w:val="24"/>
          <w:szCs w:val="24"/>
        </w:rPr>
        <w:t xml:space="preserve">Oltre a questo, </w:t>
      </w:r>
      <w:r w:rsidR="008F6094" w:rsidRPr="008F6094">
        <w:rPr>
          <w:rFonts w:ascii="Century Gothic" w:hAnsi="Century Gothic" w:cs="Century Gothic"/>
          <w:kern w:val="2"/>
          <w:sz w:val="24"/>
          <w:szCs w:val="24"/>
        </w:rPr>
        <w:lastRenderedPageBreak/>
        <w:t>abbiamo progetti per le scuole superiori e con le aziende: è la prima volta che il Trasfusionale entra e fa opera di sensibilizzazione in questa realtà. L’Esercito, in particolare, conta tantissime nuove persone pronte a intraprendere questo percorso</w:t>
      </w:r>
      <w:r>
        <w:rPr>
          <w:rFonts w:ascii="Century Gothic" w:hAnsi="Century Gothic" w:cs="Century Gothic"/>
          <w:kern w:val="2"/>
          <w:sz w:val="24"/>
          <w:szCs w:val="24"/>
        </w:rPr>
        <w:t>”</w:t>
      </w:r>
      <w:r w:rsidR="00D8697B">
        <w:rPr>
          <w:rFonts w:ascii="Century Gothic" w:hAnsi="Century Gothic" w:cs="Century Gothic"/>
          <w:kern w:val="2"/>
          <w:sz w:val="24"/>
          <w:szCs w:val="24"/>
        </w:rPr>
        <w:t>.</w:t>
      </w:r>
    </w:p>
    <w:p w:rsidR="00594CFA" w:rsidRDefault="00594CFA" w:rsidP="005D5E8F">
      <w:pPr>
        <w:ind w:right="-35"/>
        <w:jc w:val="both"/>
        <w:rPr>
          <w:rFonts w:ascii="Century Gothic" w:hAnsi="Century Gothic" w:cs="Century Gothic"/>
          <w:kern w:val="2"/>
          <w:sz w:val="24"/>
          <w:szCs w:val="24"/>
        </w:rPr>
      </w:pPr>
    </w:p>
    <w:p w:rsidR="00D8697B" w:rsidRDefault="00C45789" w:rsidP="00D8697B">
      <w:pPr>
        <w:ind w:right="-35"/>
        <w:jc w:val="both"/>
        <w:rPr>
          <w:rFonts w:ascii="Century Gothic" w:hAnsi="Century Gothic" w:cs="Century Gothic"/>
          <w:kern w:val="2"/>
          <w:sz w:val="24"/>
          <w:szCs w:val="24"/>
        </w:rPr>
      </w:pPr>
      <w:r>
        <w:rPr>
          <w:rFonts w:ascii="Century Gothic" w:hAnsi="Century Gothic" w:cs="Century Gothic"/>
          <w:b/>
          <w:kern w:val="2"/>
          <w:sz w:val="24"/>
          <w:szCs w:val="24"/>
        </w:rPr>
        <w:t>Elia Biasi, presidente</w:t>
      </w:r>
      <w:r w:rsidR="00D8697B" w:rsidRPr="008F6094">
        <w:rPr>
          <w:rFonts w:ascii="Century Gothic" w:hAnsi="Century Gothic" w:cs="Century Gothic"/>
          <w:b/>
          <w:kern w:val="2"/>
          <w:sz w:val="24"/>
          <w:szCs w:val="24"/>
        </w:rPr>
        <w:t xml:space="preserve"> Avis</w:t>
      </w:r>
      <w:r>
        <w:rPr>
          <w:rFonts w:ascii="Century Gothic" w:hAnsi="Century Gothic" w:cs="Century Gothic"/>
          <w:b/>
          <w:kern w:val="2"/>
          <w:sz w:val="24"/>
          <w:szCs w:val="24"/>
        </w:rPr>
        <w:t xml:space="preserve"> Comunale Verona</w:t>
      </w:r>
      <w:r w:rsidR="00D8697B" w:rsidRPr="008F6094">
        <w:rPr>
          <w:rFonts w:ascii="Century Gothic" w:hAnsi="Century Gothic" w:cs="Century Gothic"/>
          <w:b/>
          <w:kern w:val="2"/>
          <w:sz w:val="24"/>
          <w:szCs w:val="24"/>
        </w:rPr>
        <w:t>:</w:t>
      </w:r>
      <w:r w:rsidR="00D8697B">
        <w:rPr>
          <w:rFonts w:ascii="Century Gothic" w:hAnsi="Century Gothic" w:cs="Century Gothic"/>
          <w:kern w:val="2"/>
          <w:sz w:val="24"/>
          <w:szCs w:val="24"/>
        </w:rPr>
        <w:t xml:space="preserve"> “Avis </w:t>
      </w:r>
      <w:r w:rsidR="00D8697B" w:rsidRPr="00D8697B">
        <w:rPr>
          <w:rFonts w:ascii="Century Gothic" w:hAnsi="Century Gothic" w:cs="Century Gothic"/>
          <w:kern w:val="2"/>
          <w:sz w:val="24"/>
          <w:szCs w:val="24"/>
        </w:rPr>
        <w:t>è un'associazione che sul territorio conta tantissimo, però come tutte le associazioni di donatori di sangue</w:t>
      </w:r>
      <w:r w:rsidR="00D8697B">
        <w:rPr>
          <w:rFonts w:ascii="Century Gothic" w:hAnsi="Century Gothic" w:cs="Century Gothic"/>
          <w:kern w:val="2"/>
          <w:sz w:val="24"/>
          <w:szCs w:val="24"/>
        </w:rPr>
        <w:t xml:space="preserve"> ha</w:t>
      </w:r>
      <w:r w:rsidR="00D8697B" w:rsidRPr="00D8697B">
        <w:rPr>
          <w:rFonts w:ascii="Century Gothic" w:hAnsi="Century Gothic" w:cs="Century Gothic"/>
          <w:kern w:val="2"/>
          <w:sz w:val="24"/>
          <w:szCs w:val="24"/>
        </w:rPr>
        <w:t xml:space="preserve"> bisogno di </w:t>
      </w:r>
      <w:r w:rsidR="00D8697B">
        <w:rPr>
          <w:rFonts w:ascii="Century Gothic" w:hAnsi="Century Gothic" w:cs="Century Gothic"/>
          <w:kern w:val="2"/>
          <w:sz w:val="24"/>
          <w:szCs w:val="24"/>
        </w:rPr>
        <w:t>ricambio generazionale</w:t>
      </w:r>
      <w:r w:rsidR="00D8697B" w:rsidRPr="00D8697B">
        <w:rPr>
          <w:rFonts w:ascii="Century Gothic" w:hAnsi="Century Gothic" w:cs="Century Gothic"/>
          <w:kern w:val="2"/>
          <w:sz w:val="24"/>
          <w:szCs w:val="24"/>
        </w:rPr>
        <w:t xml:space="preserve">. </w:t>
      </w:r>
      <w:r w:rsidR="00D8697B">
        <w:rPr>
          <w:rFonts w:ascii="Century Gothic" w:hAnsi="Century Gothic" w:cs="Century Gothic"/>
          <w:kern w:val="2"/>
          <w:sz w:val="24"/>
          <w:szCs w:val="24"/>
        </w:rPr>
        <w:t>S</w:t>
      </w:r>
      <w:r w:rsidR="00D8697B" w:rsidRPr="00D8697B">
        <w:rPr>
          <w:rFonts w:ascii="Century Gothic" w:hAnsi="Century Gothic" w:cs="Century Gothic"/>
          <w:kern w:val="2"/>
          <w:sz w:val="24"/>
          <w:szCs w:val="24"/>
        </w:rPr>
        <w:t>iamo orgogliosi di vedere che tante persone</w:t>
      </w:r>
      <w:r>
        <w:rPr>
          <w:rFonts w:ascii="Century Gothic" w:hAnsi="Century Gothic" w:cs="Century Gothic"/>
          <w:kern w:val="2"/>
          <w:sz w:val="24"/>
          <w:szCs w:val="24"/>
        </w:rPr>
        <w:t xml:space="preserve"> e </w:t>
      </w:r>
      <w:r w:rsidR="00D8697B" w:rsidRPr="00D8697B">
        <w:rPr>
          <w:rFonts w:ascii="Century Gothic" w:hAnsi="Century Gothic" w:cs="Century Gothic"/>
          <w:kern w:val="2"/>
          <w:sz w:val="24"/>
          <w:szCs w:val="24"/>
        </w:rPr>
        <w:t>tanti giovani si mettono a disposizione di coloro che hanno bisogno di sacche d</w:t>
      </w:r>
      <w:r w:rsidR="00D8697B">
        <w:rPr>
          <w:rFonts w:ascii="Century Gothic" w:hAnsi="Century Gothic" w:cs="Century Gothic"/>
          <w:kern w:val="2"/>
          <w:sz w:val="24"/>
          <w:szCs w:val="24"/>
        </w:rPr>
        <w:t>i sangue e di plasma. D</w:t>
      </w:r>
      <w:r w:rsidR="00D8697B" w:rsidRPr="00D8697B">
        <w:rPr>
          <w:rFonts w:ascii="Century Gothic" w:hAnsi="Century Gothic" w:cs="Century Gothic"/>
          <w:kern w:val="2"/>
          <w:sz w:val="24"/>
          <w:szCs w:val="24"/>
        </w:rPr>
        <w:t>ico sempre che la donazione di sangue è anonima, volontaria, gratuita, consapevole e periodica però servono tant</w:t>
      </w:r>
      <w:r w:rsidR="00D8697B">
        <w:rPr>
          <w:rFonts w:ascii="Century Gothic" w:hAnsi="Century Gothic" w:cs="Century Gothic"/>
          <w:kern w:val="2"/>
          <w:sz w:val="24"/>
          <w:szCs w:val="24"/>
        </w:rPr>
        <w:t xml:space="preserve">e persone che vengono a farlo. </w:t>
      </w:r>
      <w:r>
        <w:rPr>
          <w:rFonts w:ascii="Century Gothic" w:hAnsi="Century Gothic" w:cs="Century Gothic"/>
          <w:kern w:val="2"/>
          <w:sz w:val="24"/>
          <w:szCs w:val="24"/>
        </w:rPr>
        <w:t>L</w:t>
      </w:r>
      <w:r w:rsidR="00D8697B" w:rsidRPr="00D8697B">
        <w:rPr>
          <w:rFonts w:ascii="Century Gothic" w:hAnsi="Century Gothic" w:cs="Century Gothic"/>
          <w:kern w:val="2"/>
          <w:sz w:val="24"/>
          <w:szCs w:val="24"/>
        </w:rPr>
        <w:t>a</w:t>
      </w:r>
      <w:r w:rsidR="00D8697B">
        <w:rPr>
          <w:rFonts w:ascii="Century Gothic" w:hAnsi="Century Gothic" w:cs="Century Gothic"/>
          <w:kern w:val="2"/>
          <w:sz w:val="24"/>
          <w:szCs w:val="24"/>
        </w:rPr>
        <w:t xml:space="preserve">nciamo l'appello </w:t>
      </w:r>
      <w:r w:rsidR="00D8697B" w:rsidRPr="00D8697B">
        <w:rPr>
          <w:rFonts w:ascii="Century Gothic" w:hAnsi="Century Gothic" w:cs="Century Gothic"/>
          <w:kern w:val="2"/>
          <w:sz w:val="24"/>
          <w:szCs w:val="24"/>
        </w:rPr>
        <w:t>all'</w:t>
      </w:r>
      <w:r w:rsidR="00D8697B">
        <w:rPr>
          <w:rFonts w:ascii="Century Gothic" w:hAnsi="Century Gothic" w:cs="Century Gothic"/>
          <w:kern w:val="2"/>
          <w:sz w:val="24"/>
          <w:szCs w:val="24"/>
        </w:rPr>
        <w:t xml:space="preserve">Esercito </w:t>
      </w:r>
      <w:r w:rsidR="009377BA">
        <w:rPr>
          <w:rFonts w:ascii="Century Gothic" w:hAnsi="Century Gothic" w:cs="Century Gothic"/>
          <w:kern w:val="2"/>
          <w:sz w:val="24"/>
          <w:szCs w:val="24"/>
        </w:rPr>
        <w:t xml:space="preserve">e </w:t>
      </w:r>
      <w:r w:rsidR="00D8697B">
        <w:rPr>
          <w:rFonts w:ascii="Century Gothic" w:hAnsi="Century Gothic" w:cs="Century Gothic"/>
          <w:kern w:val="2"/>
          <w:sz w:val="24"/>
          <w:szCs w:val="24"/>
        </w:rPr>
        <w:t>a</w:t>
      </w:r>
      <w:r w:rsidR="009377BA">
        <w:rPr>
          <w:rFonts w:ascii="Century Gothic" w:hAnsi="Century Gothic" w:cs="Century Gothic"/>
          <w:kern w:val="2"/>
          <w:sz w:val="24"/>
          <w:szCs w:val="24"/>
        </w:rPr>
        <w:t xml:space="preserve">gli altri Corpi delle </w:t>
      </w:r>
      <w:r w:rsidR="00D8697B">
        <w:rPr>
          <w:rFonts w:ascii="Century Gothic" w:hAnsi="Century Gothic" w:cs="Century Gothic"/>
          <w:kern w:val="2"/>
          <w:sz w:val="24"/>
          <w:szCs w:val="24"/>
        </w:rPr>
        <w:t>F</w:t>
      </w:r>
      <w:r w:rsidR="00D8697B" w:rsidRPr="00D8697B">
        <w:rPr>
          <w:rFonts w:ascii="Century Gothic" w:hAnsi="Century Gothic" w:cs="Century Gothic"/>
          <w:kern w:val="2"/>
          <w:sz w:val="24"/>
          <w:szCs w:val="24"/>
        </w:rPr>
        <w:t>orz</w:t>
      </w:r>
      <w:r w:rsidR="009377BA">
        <w:rPr>
          <w:rFonts w:ascii="Century Gothic" w:hAnsi="Century Gothic" w:cs="Century Gothic"/>
          <w:kern w:val="2"/>
          <w:sz w:val="24"/>
          <w:szCs w:val="24"/>
        </w:rPr>
        <w:t>e</w:t>
      </w:r>
      <w:r w:rsidR="00D8697B" w:rsidRPr="00D8697B">
        <w:rPr>
          <w:rFonts w:ascii="Century Gothic" w:hAnsi="Century Gothic" w:cs="Century Gothic"/>
          <w:kern w:val="2"/>
          <w:sz w:val="24"/>
          <w:szCs w:val="24"/>
        </w:rPr>
        <w:t xml:space="preserve"> </w:t>
      </w:r>
      <w:r w:rsidR="00D8697B">
        <w:rPr>
          <w:rFonts w:ascii="Century Gothic" w:hAnsi="Century Gothic" w:cs="Century Gothic"/>
          <w:kern w:val="2"/>
          <w:sz w:val="24"/>
          <w:szCs w:val="24"/>
        </w:rPr>
        <w:t>A</w:t>
      </w:r>
      <w:r w:rsidR="00D8697B" w:rsidRPr="00D8697B">
        <w:rPr>
          <w:rFonts w:ascii="Century Gothic" w:hAnsi="Century Gothic" w:cs="Century Gothic"/>
          <w:kern w:val="2"/>
          <w:sz w:val="24"/>
          <w:szCs w:val="24"/>
        </w:rPr>
        <w:t>rmat</w:t>
      </w:r>
      <w:r w:rsidR="009377BA">
        <w:rPr>
          <w:rFonts w:ascii="Century Gothic" w:hAnsi="Century Gothic" w:cs="Century Gothic"/>
          <w:kern w:val="2"/>
          <w:sz w:val="24"/>
          <w:szCs w:val="24"/>
        </w:rPr>
        <w:t>e:</w:t>
      </w:r>
      <w:r w:rsidR="00D8697B" w:rsidRPr="00D8697B">
        <w:rPr>
          <w:rFonts w:ascii="Century Gothic" w:hAnsi="Century Gothic" w:cs="Century Gothic"/>
          <w:kern w:val="2"/>
          <w:sz w:val="24"/>
          <w:szCs w:val="24"/>
        </w:rPr>
        <w:t xml:space="preserve"> noi siamo a disposizione per fare formazione </w:t>
      </w:r>
      <w:r w:rsidR="009377BA">
        <w:rPr>
          <w:rFonts w:ascii="Century Gothic" w:hAnsi="Century Gothic" w:cs="Century Gothic"/>
          <w:kern w:val="2"/>
          <w:sz w:val="24"/>
          <w:szCs w:val="24"/>
        </w:rPr>
        <w:t>e</w:t>
      </w:r>
      <w:r w:rsidR="00D8697B" w:rsidRPr="00D8697B">
        <w:rPr>
          <w:rFonts w:ascii="Century Gothic" w:hAnsi="Century Gothic" w:cs="Century Gothic"/>
          <w:kern w:val="2"/>
          <w:sz w:val="24"/>
          <w:szCs w:val="24"/>
        </w:rPr>
        <w:t xml:space="preserve"> sensibilizza</w:t>
      </w:r>
      <w:r w:rsidR="009377BA">
        <w:rPr>
          <w:rFonts w:ascii="Century Gothic" w:hAnsi="Century Gothic" w:cs="Century Gothic"/>
          <w:kern w:val="2"/>
          <w:sz w:val="24"/>
          <w:szCs w:val="24"/>
        </w:rPr>
        <w:t>zione</w:t>
      </w:r>
      <w:r w:rsidR="00D8697B">
        <w:rPr>
          <w:rFonts w:ascii="Century Gothic" w:hAnsi="Century Gothic" w:cs="Century Gothic"/>
          <w:kern w:val="2"/>
          <w:sz w:val="24"/>
          <w:szCs w:val="24"/>
        </w:rPr>
        <w:t>”.</w:t>
      </w:r>
    </w:p>
    <w:p w:rsidR="00594CFA" w:rsidRDefault="00594CFA" w:rsidP="005D5E8F">
      <w:pPr>
        <w:ind w:right="-35"/>
        <w:jc w:val="both"/>
        <w:rPr>
          <w:rFonts w:ascii="Century Gothic" w:hAnsi="Century Gothic" w:cs="Century Gothic"/>
          <w:kern w:val="2"/>
          <w:sz w:val="24"/>
          <w:szCs w:val="24"/>
        </w:rPr>
      </w:pPr>
    </w:p>
    <w:p w:rsidR="00594CFA" w:rsidRDefault="00594CFA" w:rsidP="005D5E8F">
      <w:pPr>
        <w:ind w:right="-35"/>
        <w:jc w:val="both"/>
        <w:rPr>
          <w:rFonts w:ascii="Century Gothic" w:hAnsi="Century Gothic" w:cs="Century Gothic"/>
          <w:kern w:val="2"/>
          <w:sz w:val="24"/>
          <w:szCs w:val="24"/>
        </w:rPr>
      </w:pPr>
    </w:p>
    <w:sectPr w:rsidR="00594CF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1134" w:bottom="1134" w:left="1134" w:header="709" w:footer="709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70275" w:rsidRDefault="00370275">
      <w:r>
        <w:separator/>
      </w:r>
    </w:p>
  </w:endnote>
  <w:endnote w:type="continuationSeparator" w:id="0">
    <w:p w:rsidR="00370275" w:rsidRDefault="003702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ppleSystemUIFon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57FB7" w:rsidRDefault="0065186F">
    <w:pPr>
      <w:pStyle w:val="Pidipagina"/>
    </w:pPr>
    <w:r>
      <w:t xml:space="preserve">Ospedale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57FB7" w:rsidRDefault="0065186F">
    <w:pPr>
      <w:pStyle w:val="Pidipagina"/>
      <w:pBdr>
        <w:top w:val="single" w:sz="4" w:space="1" w:color="000000"/>
        <w:bottom w:val="single" w:sz="4" w:space="1" w:color="000000"/>
      </w:pBdr>
      <w:tabs>
        <w:tab w:val="clear" w:pos="4819"/>
        <w:tab w:val="clear" w:pos="9638"/>
      </w:tabs>
      <w:jc w:val="center"/>
    </w:pPr>
    <w:r>
      <w:rPr>
        <w:rFonts w:ascii="Century Gothic" w:hAnsi="Century Gothic" w:cs="AppleSystemUIFont"/>
        <w:lang w:eastAsia="it-IT"/>
      </w:rPr>
      <w:t>AOUI Verona Notizie</w:t>
    </w:r>
    <w:r>
      <w:rPr>
        <w:rFonts w:ascii="Century Gothic" w:hAnsi="Century Gothic" w:cs="AppleSystemUIFont"/>
        <w:sz w:val="17"/>
        <w:szCs w:val="17"/>
        <w:lang w:eastAsia="it-IT"/>
      </w:rPr>
      <w:br/>
      <w:t>Registrazione al Tribunale di Verona n° 2222 del 23/10/2025</w:t>
    </w:r>
    <w:r>
      <w:rPr>
        <w:rFonts w:ascii="Century Gothic" w:hAnsi="Century Gothic" w:cs="AppleSystemUIFont"/>
        <w:sz w:val="17"/>
        <w:szCs w:val="17"/>
        <w:lang w:eastAsia="it-IT"/>
      </w:rPr>
      <w:br/>
    </w:r>
    <w:r>
      <w:rPr>
        <w:rFonts w:ascii="Century Gothic" w:hAnsi="Century Gothic" w:cs="Century Gothic"/>
        <w:sz w:val="17"/>
        <w:szCs w:val="17"/>
      </w:rPr>
      <w:br/>
      <w:t>Sede Legale: Piazzale A. Stefani, 1 – 37126 Verona</w:t>
    </w:r>
  </w:p>
  <w:p w:rsidR="00157FB7" w:rsidRDefault="0065186F">
    <w:pPr>
      <w:pStyle w:val="Pidipagina"/>
      <w:pBdr>
        <w:top w:val="single" w:sz="4" w:space="1" w:color="000000"/>
        <w:bottom w:val="single" w:sz="4" w:space="1" w:color="000000"/>
      </w:pBdr>
      <w:tabs>
        <w:tab w:val="clear" w:pos="4819"/>
        <w:tab w:val="clear" w:pos="9638"/>
      </w:tabs>
      <w:jc w:val="center"/>
    </w:pPr>
    <w:r>
      <w:rPr>
        <w:rFonts w:ascii="Century Gothic" w:hAnsi="Century Gothic" w:cs="Century Gothic"/>
        <w:sz w:val="17"/>
        <w:szCs w:val="17"/>
      </w:rPr>
      <w:t>Tel. 045/812 1293 - 045/812 2206 - C.F. e P.IVA 03901420236</w:t>
    </w:r>
  </w:p>
  <w:p w:rsidR="00157FB7" w:rsidRDefault="00370275">
    <w:pPr>
      <w:pStyle w:val="Pidipagina"/>
      <w:pBdr>
        <w:top w:val="single" w:sz="4" w:space="1" w:color="000000"/>
        <w:bottom w:val="single" w:sz="4" w:space="1" w:color="000000"/>
      </w:pBdr>
      <w:tabs>
        <w:tab w:val="clear" w:pos="4819"/>
        <w:tab w:val="clear" w:pos="9638"/>
      </w:tabs>
      <w:jc w:val="center"/>
      <w:rPr>
        <w:sz w:val="16"/>
        <w:szCs w:val="16"/>
      </w:rPr>
    </w:pPr>
    <w:hyperlink r:id="rId1">
      <w:r w:rsidR="0065186F">
        <w:rPr>
          <w:rStyle w:val="Collegamentoipertestuale"/>
          <w:rFonts w:ascii="Century Gothic" w:hAnsi="Century Gothic" w:cs="Century Gothic"/>
          <w:sz w:val="17"/>
          <w:szCs w:val="17"/>
        </w:rPr>
        <w:t>www.aovr.veneto.it</w:t>
      </w:r>
    </w:hyperlink>
    <w:r w:rsidR="0065186F">
      <w:rPr>
        <w:rFonts w:ascii="Century Gothic" w:hAnsi="Century Gothic" w:cs="Century Gothic"/>
        <w:sz w:val="17"/>
        <w:szCs w:val="17"/>
      </w:rPr>
      <w:t xml:space="preserve">  -  e-mail: </w:t>
    </w:r>
    <w:hyperlink r:id="rId2">
      <w:r w:rsidR="0065186F">
        <w:rPr>
          <w:rStyle w:val="Collegamentoipertestuale"/>
          <w:rFonts w:ascii="Century Gothic" w:hAnsi="Century Gothic" w:cs="Century Gothic"/>
          <w:sz w:val="17"/>
          <w:szCs w:val="17"/>
        </w:rPr>
        <w:t>ufficio.stampa@aovr.veneto.it</w:t>
      </w:r>
    </w:hyperlink>
  </w:p>
  <w:p w:rsidR="00157FB7" w:rsidRDefault="0065186F">
    <w:pPr>
      <w:pStyle w:val="Pidipagina"/>
      <w:tabs>
        <w:tab w:val="clear" w:pos="4819"/>
        <w:tab w:val="clear" w:pos="9638"/>
      </w:tabs>
      <w:spacing w:before="40" w:line="260" w:lineRule="exact"/>
      <w:jc w:val="center"/>
    </w:pPr>
    <w:r>
      <w:rPr>
        <w:sz w:val="16"/>
        <w:szCs w:val="16"/>
      </w:rPr>
      <w:t xml:space="preserve">- </w:t>
    </w:r>
    <w:r>
      <w:rPr>
        <w:rStyle w:val="Numeropagina"/>
        <w:sz w:val="16"/>
        <w:szCs w:val="16"/>
      </w:rPr>
      <w:fldChar w:fldCharType="begin"/>
    </w:r>
    <w:r>
      <w:rPr>
        <w:rStyle w:val="Numeropagina"/>
        <w:sz w:val="16"/>
        <w:szCs w:val="16"/>
      </w:rPr>
      <w:instrText xml:space="preserve"> PAGE </w:instrText>
    </w:r>
    <w:r>
      <w:rPr>
        <w:rStyle w:val="Numeropagina"/>
        <w:sz w:val="16"/>
        <w:szCs w:val="16"/>
      </w:rPr>
      <w:fldChar w:fldCharType="separate"/>
    </w:r>
    <w:r w:rsidR="008F6094">
      <w:rPr>
        <w:rStyle w:val="Numeropagina"/>
        <w:noProof/>
        <w:sz w:val="16"/>
        <w:szCs w:val="16"/>
      </w:rPr>
      <w:t>2</w:t>
    </w:r>
    <w:r>
      <w:rPr>
        <w:rStyle w:val="Numeropagina"/>
        <w:sz w:val="16"/>
        <w:szCs w:val="16"/>
      </w:rPr>
      <w:fldChar w:fldCharType="end"/>
    </w:r>
    <w:r>
      <w:rPr>
        <w:rStyle w:val="Numeropagina"/>
        <w:sz w:val="16"/>
        <w:szCs w:val="16"/>
      </w:rPr>
      <w:t xml:space="preserve"> -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57FB7" w:rsidRDefault="0065186F">
    <w:pPr>
      <w:pStyle w:val="Pidipagina"/>
      <w:pBdr>
        <w:top w:val="single" w:sz="4" w:space="1" w:color="000000"/>
        <w:bottom w:val="single" w:sz="4" w:space="1" w:color="000000"/>
      </w:pBdr>
      <w:tabs>
        <w:tab w:val="clear" w:pos="4819"/>
        <w:tab w:val="clear" w:pos="9638"/>
      </w:tabs>
      <w:jc w:val="center"/>
    </w:pPr>
    <w:r>
      <w:rPr>
        <w:rFonts w:ascii="Century Gothic" w:hAnsi="Century Gothic" w:cs="AppleSystemUIFont"/>
        <w:lang w:eastAsia="it-IT"/>
      </w:rPr>
      <w:t>AOUI Verona Notizie</w:t>
    </w:r>
    <w:r>
      <w:rPr>
        <w:rFonts w:ascii="Century Gothic" w:hAnsi="Century Gothic" w:cs="AppleSystemUIFont"/>
        <w:sz w:val="17"/>
        <w:szCs w:val="17"/>
        <w:lang w:eastAsia="it-IT"/>
      </w:rPr>
      <w:br/>
      <w:t>Registrazione al Tribunale di Verona n° 2222 del 23/10/2025</w:t>
    </w:r>
    <w:r>
      <w:rPr>
        <w:rFonts w:ascii="Century Gothic" w:hAnsi="Century Gothic" w:cs="AppleSystemUIFont"/>
        <w:sz w:val="17"/>
        <w:szCs w:val="17"/>
        <w:lang w:eastAsia="it-IT"/>
      </w:rPr>
      <w:br/>
    </w:r>
    <w:r>
      <w:rPr>
        <w:rFonts w:ascii="Century Gothic" w:hAnsi="Century Gothic" w:cs="Century Gothic"/>
        <w:sz w:val="17"/>
        <w:szCs w:val="17"/>
      </w:rPr>
      <w:br/>
      <w:t>Sede Legale: Piazzale A. Stefani, 1 – 37126 Verona</w:t>
    </w:r>
  </w:p>
  <w:p w:rsidR="00157FB7" w:rsidRDefault="0065186F">
    <w:pPr>
      <w:pStyle w:val="Pidipagina"/>
      <w:pBdr>
        <w:top w:val="single" w:sz="4" w:space="1" w:color="000000"/>
        <w:bottom w:val="single" w:sz="4" w:space="1" w:color="000000"/>
      </w:pBdr>
      <w:tabs>
        <w:tab w:val="clear" w:pos="4819"/>
        <w:tab w:val="clear" w:pos="9638"/>
      </w:tabs>
      <w:jc w:val="center"/>
    </w:pPr>
    <w:r>
      <w:rPr>
        <w:rFonts w:ascii="Century Gothic" w:hAnsi="Century Gothic" w:cs="Century Gothic"/>
        <w:sz w:val="17"/>
        <w:szCs w:val="17"/>
      </w:rPr>
      <w:t>Tel. 045/812 1293 - 045/812 2206 - C.F. e P.IVA 03901420236</w:t>
    </w:r>
  </w:p>
  <w:p w:rsidR="00157FB7" w:rsidRDefault="00370275">
    <w:pPr>
      <w:pStyle w:val="Pidipagina"/>
      <w:pBdr>
        <w:top w:val="single" w:sz="4" w:space="1" w:color="000000"/>
        <w:bottom w:val="single" w:sz="4" w:space="1" w:color="000000"/>
      </w:pBdr>
      <w:tabs>
        <w:tab w:val="clear" w:pos="4819"/>
        <w:tab w:val="clear" w:pos="9638"/>
      </w:tabs>
      <w:jc w:val="center"/>
      <w:rPr>
        <w:sz w:val="16"/>
        <w:szCs w:val="16"/>
      </w:rPr>
    </w:pPr>
    <w:hyperlink r:id="rId1">
      <w:r w:rsidR="0065186F">
        <w:rPr>
          <w:rStyle w:val="Collegamentoipertestuale"/>
          <w:rFonts w:ascii="Century Gothic" w:hAnsi="Century Gothic" w:cs="Century Gothic"/>
          <w:sz w:val="17"/>
          <w:szCs w:val="17"/>
        </w:rPr>
        <w:t>www.aovr.veneto.it</w:t>
      </w:r>
    </w:hyperlink>
    <w:r w:rsidR="0065186F">
      <w:rPr>
        <w:rFonts w:ascii="Century Gothic" w:hAnsi="Century Gothic" w:cs="Century Gothic"/>
        <w:sz w:val="17"/>
        <w:szCs w:val="17"/>
      </w:rPr>
      <w:t xml:space="preserve">  -  e-mail: </w:t>
    </w:r>
    <w:hyperlink r:id="rId2">
      <w:r w:rsidR="0065186F">
        <w:rPr>
          <w:rStyle w:val="Collegamentoipertestuale"/>
          <w:rFonts w:ascii="Century Gothic" w:hAnsi="Century Gothic" w:cs="Century Gothic"/>
          <w:sz w:val="17"/>
          <w:szCs w:val="17"/>
        </w:rPr>
        <w:t>ufficio.stampa@aovr.veneto.it</w:t>
      </w:r>
    </w:hyperlink>
  </w:p>
  <w:p w:rsidR="00157FB7" w:rsidRDefault="0065186F">
    <w:pPr>
      <w:pStyle w:val="Pidipagina"/>
      <w:tabs>
        <w:tab w:val="clear" w:pos="4819"/>
        <w:tab w:val="clear" w:pos="9638"/>
      </w:tabs>
      <w:spacing w:before="40" w:line="260" w:lineRule="exact"/>
      <w:jc w:val="center"/>
    </w:pPr>
    <w:r>
      <w:rPr>
        <w:sz w:val="16"/>
        <w:szCs w:val="16"/>
      </w:rPr>
      <w:t xml:space="preserve">- </w:t>
    </w:r>
    <w:r>
      <w:rPr>
        <w:rStyle w:val="Numeropagina"/>
        <w:sz w:val="16"/>
        <w:szCs w:val="16"/>
      </w:rPr>
      <w:fldChar w:fldCharType="begin"/>
    </w:r>
    <w:r>
      <w:rPr>
        <w:rStyle w:val="Numeropagina"/>
        <w:sz w:val="16"/>
        <w:szCs w:val="16"/>
      </w:rPr>
      <w:instrText xml:space="preserve"> PAGE </w:instrText>
    </w:r>
    <w:r>
      <w:rPr>
        <w:rStyle w:val="Numeropagina"/>
        <w:sz w:val="16"/>
        <w:szCs w:val="16"/>
      </w:rPr>
      <w:fldChar w:fldCharType="separate"/>
    </w:r>
    <w:r>
      <w:rPr>
        <w:rStyle w:val="Numeropagina"/>
        <w:sz w:val="16"/>
        <w:szCs w:val="16"/>
      </w:rPr>
      <w:t>1</w:t>
    </w:r>
    <w:r>
      <w:rPr>
        <w:rStyle w:val="Numeropagina"/>
        <w:sz w:val="16"/>
        <w:szCs w:val="16"/>
      </w:rPr>
      <w:fldChar w:fldCharType="end"/>
    </w:r>
    <w:r>
      <w:rPr>
        <w:rStyle w:val="Numeropagina"/>
        <w:sz w:val="16"/>
        <w:szCs w:val="16"/>
      </w:rPr>
      <w:t xml:space="preserve"> 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70275" w:rsidRDefault="00370275">
      <w:r>
        <w:separator/>
      </w:r>
    </w:p>
  </w:footnote>
  <w:footnote w:type="continuationSeparator" w:id="0">
    <w:p w:rsidR="00370275" w:rsidRDefault="003702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57FB7" w:rsidRDefault="00157FB7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57FB7" w:rsidRDefault="0065186F">
    <w:pPr>
      <w:pStyle w:val="Intestazione"/>
      <w:tabs>
        <w:tab w:val="clear" w:pos="4819"/>
        <w:tab w:val="clear" w:pos="9638"/>
      </w:tabs>
      <w:spacing w:before="40"/>
      <w:jc w:val="center"/>
    </w:pPr>
    <w:r>
      <w:rPr>
        <w:noProof/>
        <w:lang w:eastAsia="it-IT"/>
      </w:rPr>
      <w:drawing>
        <wp:anchor distT="0" distB="0" distL="0" distR="0" simplePos="0" relativeHeight="251656192" behindDoc="1" locked="0" layoutInCell="1" allowOverlap="1">
          <wp:simplePos x="0" y="0"/>
          <wp:positionH relativeFrom="column">
            <wp:posOffset>5384800</wp:posOffset>
          </wp:positionH>
          <wp:positionV relativeFrom="paragraph">
            <wp:posOffset>-8255</wp:posOffset>
          </wp:positionV>
          <wp:extent cx="574675" cy="574675"/>
          <wp:effectExtent l="0" t="0" r="0" b="0"/>
          <wp:wrapNone/>
          <wp:docPr id="1" name="Immagine 1" descr="Logo Università degli Studi di Veron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 descr="Logo Università degli Studi di Verona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10" t="-10" r="-10" b="-10"/>
                  <a:stretch>
                    <a:fillRect/>
                  </a:stretch>
                </pic:blipFill>
                <pic:spPr bwMode="auto">
                  <a:xfrm>
                    <a:off x="0" y="0"/>
                    <a:ext cx="574675" cy="5746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  <w:lang w:eastAsia="it-IT"/>
      </w:rPr>
      <w:drawing>
        <wp:anchor distT="0" distB="0" distL="0" distR="0" simplePos="0" relativeHeight="251658240" behindDoc="1" locked="0" layoutInCell="1" allowOverlap="1">
          <wp:simplePos x="0" y="0"/>
          <wp:positionH relativeFrom="column">
            <wp:posOffset>229870</wp:posOffset>
          </wp:positionH>
          <wp:positionV relativeFrom="paragraph">
            <wp:posOffset>-12700</wp:posOffset>
          </wp:positionV>
          <wp:extent cx="629920" cy="608965"/>
          <wp:effectExtent l="0" t="0" r="0" b="0"/>
          <wp:wrapNone/>
          <wp:docPr id="2" name="Oggetto 1" descr="Logo Ospedale Santa Casa di Misericordia in Veron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ggetto 1" descr="Logo Ospedale Santa Casa di Misericordia in Verona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 l="4252" t="-51" r="-45" b="7482"/>
                  <a:stretch>
                    <a:fillRect/>
                  </a:stretch>
                </pic:blipFill>
                <pic:spPr bwMode="auto">
                  <a:xfrm>
                    <a:off x="0" y="0"/>
                    <a:ext cx="629920" cy="6089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sz w:val="26"/>
        <w:szCs w:val="26"/>
      </w:rPr>
      <w:t>AZIENDA OSPEDALIERA UNIVERSITARIA INTEGRATA</w:t>
    </w:r>
  </w:p>
  <w:p w:rsidR="00157FB7" w:rsidRDefault="0065186F">
    <w:pPr>
      <w:pStyle w:val="Intestazione"/>
      <w:tabs>
        <w:tab w:val="clear" w:pos="4819"/>
        <w:tab w:val="clear" w:pos="9638"/>
      </w:tabs>
      <w:spacing w:before="20" w:after="40"/>
      <w:jc w:val="center"/>
    </w:pPr>
    <w:r>
      <w:rPr>
        <w:sz w:val="26"/>
        <w:szCs w:val="26"/>
      </w:rPr>
      <w:t>VERONA</w:t>
    </w:r>
  </w:p>
  <w:p w:rsidR="00157FB7" w:rsidRDefault="0065186F">
    <w:pPr>
      <w:pStyle w:val="Intestazione"/>
      <w:tabs>
        <w:tab w:val="clear" w:pos="4819"/>
        <w:tab w:val="clear" w:pos="9638"/>
      </w:tabs>
      <w:spacing w:before="40" w:after="40"/>
      <w:jc w:val="center"/>
    </w:pPr>
    <w:r>
      <w:t>(D. Lgs. n. 517/1999 - Art. 3 L.R. Veneto n. 18/2009)</w:t>
    </w:r>
  </w:p>
  <w:tbl>
    <w:tblPr>
      <w:tblW w:w="9778" w:type="dxa"/>
      <w:jc w:val="center"/>
      <w:tblLayout w:type="fixed"/>
      <w:tblLook w:val="0000" w:firstRow="0" w:lastRow="0" w:firstColumn="0" w:lastColumn="0" w:noHBand="0" w:noVBand="0"/>
    </w:tblPr>
    <w:tblGrid>
      <w:gridCol w:w="9778"/>
    </w:tblGrid>
    <w:tr w:rsidR="00157FB7">
      <w:trPr>
        <w:jc w:val="center"/>
      </w:trPr>
      <w:tc>
        <w:tcPr>
          <w:tcW w:w="9778" w:type="dxa"/>
          <w:tcBorders>
            <w:top w:val="single" w:sz="4" w:space="0" w:color="000000"/>
            <w:bottom w:val="single" w:sz="4" w:space="0" w:color="000000"/>
          </w:tcBorders>
        </w:tcPr>
        <w:p w:rsidR="00157FB7" w:rsidRDefault="0065186F">
          <w:pPr>
            <w:pStyle w:val="Intestazione"/>
            <w:tabs>
              <w:tab w:val="clear" w:pos="4819"/>
              <w:tab w:val="clear" w:pos="9638"/>
            </w:tabs>
            <w:spacing w:before="60" w:after="60"/>
            <w:jc w:val="center"/>
          </w:pPr>
          <w:r>
            <w:rPr>
              <w:rFonts w:ascii="Century Gothic" w:hAnsi="Century Gothic" w:cs="Century Gothic"/>
              <w:b/>
            </w:rPr>
            <w:t>Ufficio Comunicazione Esterna e Stampa</w:t>
          </w:r>
        </w:p>
      </w:tc>
    </w:tr>
  </w:tbl>
  <w:p w:rsidR="00157FB7" w:rsidRDefault="00157FB7">
    <w:pPr>
      <w:pStyle w:val="Intestazione"/>
      <w:tabs>
        <w:tab w:val="clear" w:pos="4819"/>
        <w:tab w:val="clear" w:pos="9638"/>
      </w:tabs>
      <w:spacing w:before="60" w:after="60"/>
      <w:rPr>
        <w:rFonts w:ascii="Century Gothic" w:hAnsi="Century Gothic" w:cs="Century Gothic"/>
        <w:b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57FB7" w:rsidRDefault="0065186F">
    <w:pPr>
      <w:pStyle w:val="Intestazione"/>
      <w:tabs>
        <w:tab w:val="clear" w:pos="4819"/>
        <w:tab w:val="clear" w:pos="9638"/>
      </w:tabs>
      <w:spacing w:before="40"/>
      <w:jc w:val="center"/>
    </w:pPr>
    <w:r>
      <w:rPr>
        <w:noProof/>
        <w:lang w:eastAsia="it-IT"/>
      </w:rPr>
      <w:drawing>
        <wp:anchor distT="0" distB="0" distL="0" distR="0" simplePos="0" relativeHeight="251657216" behindDoc="1" locked="0" layoutInCell="1" allowOverlap="1">
          <wp:simplePos x="0" y="0"/>
          <wp:positionH relativeFrom="column">
            <wp:posOffset>5384800</wp:posOffset>
          </wp:positionH>
          <wp:positionV relativeFrom="paragraph">
            <wp:posOffset>-8255</wp:posOffset>
          </wp:positionV>
          <wp:extent cx="574675" cy="574675"/>
          <wp:effectExtent l="0" t="0" r="0" b="0"/>
          <wp:wrapNone/>
          <wp:docPr id="3" name="Immagine 1" descr="Logo Università degli Studi di Veron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magine 1" descr="Logo Università degli Studi di Verona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10" t="-10" r="-10" b="-10"/>
                  <a:stretch>
                    <a:fillRect/>
                  </a:stretch>
                </pic:blipFill>
                <pic:spPr bwMode="auto">
                  <a:xfrm>
                    <a:off x="0" y="0"/>
                    <a:ext cx="574675" cy="5746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  <w:lang w:eastAsia="it-IT"/>
      </w:rPr>
      <w:drawing>
        <wp:anchor distT="0" distB="0" distL="0" distR="0" simplePos="0" relativeHeight="251659264" behindDoc="1" locked="0" layoutInCell="1" allowOverlap="1">
          <wp:simplePos x="0" y="0"/>
          <wp:positionH relativeFrom="column">
            <wp:posOffset>229870</wp:posOffset>
          </wp:positionH>
          <wp:positionV relativeFrom="paragraph">
            <wp:posOffset>-12700</wp:posOffset>
          </wp:positionV>
          <wp:extent cx="629920" cy="608965"/>
          <wp:effectExtent l="0" t="0" r="0" b="0"/>
          <wp:wrapNone/>
          <wp:docPr id="4" name="Oggetto 1" descr="Logo Ospedale Santa Casa di Misericordia in Veron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ggetto 1" descr="Logo Ospedale Santa Casa di Misericordia in Verona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 l="4252" t="-51" r="-45" b="7482"/>
                  <a:stretch>
                    <a:fillRect/>
                  </a:stretch>
                </pic:blipFill>
                <pic:spPr bwMode="auto">
                  <a:xfrm>
                    <a:off x="0" y="0"/>
                    <a:ext cx="629920" cy="6089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sz w:val="26"/>
        <w:szCs w:val="26"/>
      </w:rPr>
      <w:t>AZIENDA OSPEDALIERA UNIVERSITARIA INTEGRATA</w:t>
    </w:r>
  </w:p>
  <w:p w:rsidR="00157FB7" w:rsidRDefault="0065186F">
    <w:pPr>
      <w:pStyle w:val="Intestazione"/>
      <w:tabs>
        <w:tab w:val="clear" w:pos="4819"/>
        <w:tab w:val="clear" w:pos="9638"/>
      </w:tabs>
      <w:spacing w:before="20" w:after="40"/>
      <w:jc w:val="center"/>
    </w:pPr>
    <w:r>
      <w:rPr>
        <w:sz w:val="26"/>
        <w:szCs w:val="26"/>
      </w:rPr>
      <w:t>VERONA</w:t>
    </w:r>
  </w:p>
  <w:p w:rsidR="00157FB7" w:rsidRDefault="0065186F">
    <w:pPr>
      <w:pStyle w:val="Intestazione"/>
      <w:tabs>
        <w:tab w:val="clear" w:pos="4819"/>
        <w:tab w:val="clear" w:pos="9638"/>
      </w:tabs>
      <w:spacing w:before="40" w:after="40"/>
      <w:jc w:val="center"/>
    </w:pPr>
    <w:r>
      <w:t>(D. Lgs. n. 517/1999 - Art. 3 L.R. Veneto n. 18/2009)</w:t>
    </w:r>
  </w:p>
  <w:tbl>
    <w:tblPr>
      <w:tblW w:w="9778" w:type="dxa"/>
      <w:jc w:val="center"/>
      <w:tblLayout w:type="fixed"/>
      <w:tblLook w:val="0000" w:firstRow="0" w:lastRow="0" w:firstColumn="0" w:lastColumn="0" w:noHBand="0" w:noVBand="0"/>
    </w:tblPr>
    <w:tblGrid>
      <w:gridCol w:w="9778"/>
    </w:tblGrid>
    <w:tr w:rsidR="00157FB7">
      <w:trPr>
        <w:jc w:val="center"/>
      </w:trPr>
      <w:tc>
        <w:tcPr>
          <w:tcW w:w="9778" w:type="dxa"/>
          <w:tcBorders>
            <w:top w:val="single" w:sz="4" w:space="0" w:color="000000"/>
            <w:bottom w:val="single" w:sz="4" w:space="0" w:color="000000"/>
          </w:tcBorders>
        </w:tcPr>
        <w:p w:rsidR="00157FB7" w:rsidRDefault="0065186F">
          <w:pPr>
            <w:pStyle w:val="Intestazione"/>
            <w:tabs>
              <w:tab w:val="clear" w:pos="4819"/>
              <w:tab w:val="clear" w:pos="9638"/>
            </w:tabs>
            <w:spacing w:before="60" w:after="60"/>
            <w:jc w:val="center"/>
          </w:pPr>
          <w:r>
            <w:rPr>
              <w:rFonts w:ascii="Century Gothic" w:hAnsi="Century Gothic" w:cs="Century Gothic"/>
              <w:b/>
            </w:rPr>
            <w:t>Ufficio Comunicazione Esterna e Stampa</w:t>
          </w:r>
        </w:p>
      </w:tc>
    </w:tr>
  </w:tbl>
  <w:p w:rsidR="00157FB7" w:rsidRDefault="00157FB7">
    <w:pPr>
      <w:pStyle w:val="Intestazione"/>
      <w:tabs>
        <w:tab w:val="clear" w:pos="4819"/>
        <w:tab w:val="clear" w:pos="9638"/>
      </w:tabs>
      <w:spacing w:before="60" w:after="60"/>
      <w:rPr>
        <w:rFonts w:ascii="Century Gothic" w:hAnsi="Century Gothic" w:cs="Century Gothic"/>
        <w:b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displayBackgroundShape/>
  <w:embedSystemFonts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7FB7"/>
    <w:rsid w:val="00157FB7"/>
    <w:rsid w:val="00370275"/>
    <w:rsid w:val="005831F9"/>
    <w:rsid w:val="00594CFA"/>
    <w:rsid w:val="005D5E8F"/>
    <w:rsid w:val="006353C0"/>
    <w:rsid w:val="0065186F"/>
    <w:rsid w:val="007D7C27"/>
    <w:rsid w:val="008F6094"/>
    <w:rsid w:val="009377BA"/>
    <w:rsid w:val="00A520A9"/>
    <w:rsid w:val="00AB0A53"/>
    <w:rsid w:val="00BB43C1"/>
    <w:rsid w:val="00C45789"/>
    <w:rsid w:val="00D11CA1"/>
    <w:rsid w:val="00D8697B"/>
    <w:rsid w:val="00E87E8D"/>
    <w:rsid w:val="00EF6D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098CC6"/>
  <w15:docId w15:val="{DED39CFA-798D-4D37-947D-D499B2EB34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Pr>
      <w:lang w:eastAsia="zh-CN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  <w:qFormat/>
    <w:rPr>
      <w:rFonts w:ascii="Symbol" w:hAnsi="Symbol" w:cs="Symbol"/>
    </w:rPr>
  </w:style>
  <w:style w:type="character" w:customStyle="1" w:styleId="WW8Num1z1">
    <w:name w:val="WW8Num1z1"/>
    <w:qFormat/>
    <w:rPr>
      <w:rFonts w:ascii="Courier New" w:hAnsi="Courier New" w:cs="Courier New"/>
    </w:rPr>
  </w:style>
  <w:style w:type="character" w:customStyle="1" w:styleId="WW8Num1z2">
    <w:name w:val="WW8Num1z2"/>
    <w:qFormat/>
    <w:rPr>
      <w:rFonts w:ascii="Wingdings" w:hAnsi="Wingdings" w:cs="Wingdings"/>
    </w:rPr>
  </w:style>
  <w:style w:type="character" w:customStyle="1" w:styleId="WW8Num2z0">
    <w:name w:val="WW8Num2z0"/>
    <w:qFormat/>
    <w:rPr>
      <w:rFonts w:ascii="Symbol" w:hAnsi="Symbol" w:cs="Symbol"/>
    </w:rPr>
  </w:style>
  <w:style w:type="character" w:customStyle="1" w:styleId="WW8Num2z1">
    <w:name w:val="WW8Num2z1"/>
    <w:qFormat/>
    <w:rPr>
      <w:rFonts w:ascii="Courier New" w:hAnsi="Courier New" w:cs="Courier New"/>
    </w:rPr>
  </w:style>
  <w:style w:type="character" w:customStyle="1" w:styleId="WW8Num2z2">
    <w:name w:val="WW8Num2z2"/>
    <w:qFormat/>
    <w:rPr>
      <w:rFonts w:ascii="Wingdings" w:hAnsi="Wingdings" w:cs="Wingdings"/>
    </w:rPr>
  </w:style>
  <w:style w:type="character" w:customStyle="1" w:styleId="Carpredefinitoparagrafo1">
    <w:name w:val="Car. predefinito paragrafo1"/>
    <w:qFormat/>
  </w:style>
  <w:style w:type="character" w:styleId="Collegamentoipertestuale">
    <w:name w:val="Hyperlink"/>
    <w:rPr>
      <w:color w:val="0000FF"/>
      <w:u w:val="single"/>
    </w:rPr>
  </w:style>
  <w:style w:type="character" w:styleId="Numeropagina">
    <w:name w:val="page number"/>
    <w:basedOn w:val="Carpredefinitoparagrafo1"/>
  </w:style>
  <w:style w:type="character" w:customStyle="1" w:styleId="Menzionenonrisolta1">
    <w:name w:val="Menzione non risolta1"/>
    <w:qFormat/>
    <w:rPr>
      <w:color w:val="605E5C"/>
      <w:shd w:val="clear" w:color="auto" w:fill="E1DFDD"/>
    </w:rPr>
  </w:style>
  <w:style w:type="character" w:customStyle="1" w:styleId="TitoloCarattere">
    <w:name w:val="Titolo Carattere"/>
    <w:qFormat/>
    <w:rPr>
      <w:rFonts w:ascii="Calibri Light" w:eastAsia="Times New Roman" w:hAnsi="Calibri Light" w:cs="Times New Roman"/>
      <w:b/>
      <w:bCs/>
      <w:kern w:val="2"/>
      <w:sz w:val="32"/>
      <w:szCs w:val="32"/>
    </w:rPr>
  </w:style>
  <w:style w:type="character" w:customStyle="1" w:styleId="SottotitoloCarattere">
    <w:name w:val="Sottotitolo Carattere"/>
    <w:qFormat/>
    <w:rPr>
      <w:rFonts w:ascii="Calibri Light" w:eastAsia="Times New Roman" w:hAnsi="Calibri Light" w:cs="Times New Roman"/>
      <w:sz w:val="24"/>
      <w:szCs w:val="24"/>
    </w:rPr>
  </w:style>
  <w:style w:type="character" w:styleId="Enfasigrassetto">
    <w:name w:val="Strong"/>
    <w:uiPriority w:val="22"/>
    <w:qFormat/>
    <w:rPr>
      <w:b/>
      <w:bCs/>
    </w:rPr>
  </w:style>
  <w:style w:type="character" w:styleId="Collegamentovisitato">
    <w:name w:val="FollowedHyperlink"/>
    <w:basedOn w:val="Carpredefinitoparagrafo"/>
    <w:uiPriority w:val="99"/>
    <w:semiHidden/>
    <w:unhideWhenUsed/>
    <w:rsid w:val="007D4E55"/>
    <w:rPr>
      <w:color w:val="96607D" w:themeColor="followedHyperlink"/>
      <w:u w:val="single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qFormat/>
    <w:rsid w:val="00A3288F"/>
    <w:rPr>
      <w:rFonts w:ascii="Segoe UI" w:hAnsi="Segoe UI" w:cs="Segoe UI"/>
      <w:sz w:val="18"/>
      <w:szCs w:val="18"/>
      <w:lang w:eastAsia="zh-CN"/>
    </w:rPr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  <w:rPr>
      <w:rFonts w:cs="Arial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Arial"/>
    </w:rPr>
  </w:style>
  <w:style w:type="paragraph" w:customStyle="1" w:styleId="Titolo1">
    <w:name w:val="Titolo1"/>
    <w:basedOn w:val="Normale"/>
    <w:next w:val="Normale"/>
    <w:qFormat/>
    <w:pPr>
      <w:spacing w:before="240" w:after="60"/>
      <w:jc w:val="center"/>
    </w:pPr>
    <w:rPr>
      <w:rFonts w:ascii="Calibri Light" w:hAnsi="Calibri Light"/>
      <w:b/>
      <w:bCs/>
      <w:kern w:val="2"/>
      <w:sz w:val="32"/>
      <w:szCs w:val="32"/>
    </w:rPr>
  </w:style>
  <w:style w:type="paragraph" w:customStyle="1" w:styleId="Indiceuser">
    <w:name w:val="Indice (user)"/>
    <w:basedOn w:val="Normale"/>
    <w:qFormat/>
    <w:pPr>
      <w:suppressLineNumbers/>
    </w:pPr>
    <w:rPr>
      <w:rFonts w:cs="Arial"/>
    </w:rPr>
  </w:style>
  <w:style w:type="paragraph" w:customStyle="1" w:styleId="Intestazioneepidipaginauser">
    <w:name w:val="Intestazione e piè di pagina (user)"/>
    <w:basedOn w:val="Normale"/>
    <w:qFormat/>
    <w:pPr>
      <w:suppressLineNumbers/>
      <w:tabs>
        <w:tab w:val="center" w:pos="4819"/>
        <w:tab w:val="right" w:pos="9638"/>
      </w:tabs>
    </w:pPr>
  </w:style>
  <w:style w:type="paragraph" w:customStyle="1" w:styleId="Intestazioneepidipagina">
    <w:name w:val="Intestazione e piè di pagina"/>
    <w:basedOn w:val="Normale"/>
    <w:qFormat/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paragraph" w:customStyle="1" w:styleId="Corpodeltesto31">
    <w:name w:val="Corpo del testo 31"/>
    <w:basedOn w:val="Normale"/>
    <w:qFormat/>
    <w:pPr>
      <w:spacing w:after="120"/>
    </w:pPr>
    <w:rPr>
      <w:sz w:val="16"/>
      <w:szCs w:val="16"/>
    </w:rPr>
  </w:style>
  <w:style w:type="paragraph" w:styleId="NormaleWeb">
    <w:name w:val="Normal (Web)"/>
    <w:basedOn w:val="Normale"/>
    <w:qFormat/>
    <w:pPr>
      <w:spacing w:before="100" w:after="100"/>
    </w:pPr>
    <w:rPr>
      <w:rFonts w:eastAsia="MS Mincho"/>
      <w:kern w:val="2"/>
      <w:sz w:val="24"/>
      <w:szCs w:val="24"/>
      <w:lang w:eastAsia="ja-JP"/>
    </w:rPr>
  </w:style>
  <w:style w:type="paragraph" w:styleId="Sottotitolo">
    <w:name w:val="Subtitle"/>
    <w:basedOn w:val="Normale"/>
    <w:next w:val="Normale"/>
    <w:qFormat/>
    <w:pPr>
      <w:spacing w:after="60"/>
      <w:jc w:val="center"/>
    </w:pPr>
    <w:rPr>
      <w:rFonts w:ascii="Calibri Light" w:hAnsi="Calibri Light"/>
      <w:sz w:val="24"/>
      <w:szCs w:val="24"/>
    </w:rPr>
  </w:style>
  <w:style w:type="paragraph" w:customStyle="1" w:styleId="Contenutotabellauser">
    <w:name w:val="Contenuto tabella (user)"/>
    <w:basedOn w:val="Normale"/>
    <w:qFormat/>
    <w:pPr>
      <w:widowControl w:val="0"/>
      <w:suppressLineNumbers/>
    </w:pPr>
  </w:style>
  <w:style w:type="paragraph" w:customStyle="1" w:styleId="Titolotabellauser">
    <w:name w:val="Titolo tabella (user)"/>
    <w:basedOn w:val="Contenutotabellauser"/>
    <w:qFormat/>
    <w:pPr>
      <w:jc w:val="center"/>
    </w:pPr>
    <w:rPr>
      <w:b/>
      <w:bCs/>
    </w:rPr>
  </w:style>
  <w:style w:type="paragraph" w:styleId="Paragrafoelenco">
    <w:name w:val="List Paragraph"/>
    <w:basedOn w:val="Normale"/>
    <w:uiPriority w:val="34"/>
    <w:qFormat/>
    <w:rsid w:val="00171491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rsid w:val="00A3288F"/>
    <w:rPr>
      <w:rFonts w:ascii="Segoe UI" w:hAnsi="Segoe UI" w:cs="Segoe UI"/>
      <w:sz w:val="18"/>
      <w:szCs w:val="18"/>
    </w:rPr>
  </w:style>
  <w:style w:type="table" w:styleId="Grigliatabella">
    <w:name w:val="Table Grid"/>
    <w:basedOn w:val="Tabellanormale"/>
    <w:uiPriority w:val="39"/>
    <w:rsid w:val="00387F3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526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26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ufficio.stampa@aovr.veneto.it" TargetMode="External"/><Relationship Id="rId1" Type="http://schemas.openxmlformats.org/officeDocument/2006/relationships/hyperlink" Target="http://www.aovr.veneto.it/" TargetMode="Externa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hyperlink" Target="mailto:ufficio.stampa@aovr.veneto.it" TargetMode="External"/><Relationship Id="rId1" Type="http://schemas.openxmlformats.org/officeDocument/2006/relationships/hyperlink" Target="http://www.aovr.veneto.it/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</a:majorFont>
      <a:minorFont>
        <a:latin typeface="Aptos" panose="0211000402020202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  <a:ln w="2540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E838D2-582D-49BC-B0A7-52571A0456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176</TotalTime>
  <Pages>2</Pages>
  <Words>476</Words>
  <Characters>2716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Prot</vt:lpstr>
    </vt:vector>
  </TitlesOfParts>
  <Company>AOUI</Company>
  <LinksUpToDate>false</LinksUpToDate>
  <CharactersWithSpaces>3186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</dc:title>
  <dc:subject/>
  <dc:creator>Azienda Ospedaliera Universitaria Integrata - Verona</dc:creator>
  <dc:description/>
  <cp:lastModifiedBy>MIRELLA GOBBI SPROCAGNOCCHI</cp:lastModifiedBy>
  <cp:revision>6</cp:revision>
  <cp:lastPrinted>2026-05-15T14:02:00Z</cp:lastPrinted>
  <dcterms:created xsi:type="dcterms:W3CDTF">2026-09-21T12:28:00Z</dcterms:created>
  <dcterms:modified xsi:type="dcterms:W3CDTF">2026-09-24T15:15:00Z</dcterms:modified>
  <dc:language>it-IT</dc:language>
</cp:coreProperties>
</file>