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65C947" w14:textId="7E3845A2" w:rsidR="001E3B6D" w:rsidRDefault="004E1864" w:rsidP="00411640">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B</w:t>
      </w:r>
      <w:r w:rsidR="00BB5186">
        <w:rPr>
          <w:rFonts w:ascii="Century Gothic" w:hAnsi="Century Gothic" w:cs="Century Gothic"/>
          <w:b/>
          <w:bCs/>
          <w:kern w:val="2"/>
          <w:sz w:val="28"/>
          <w:szCs w:val="28"/>
        </w:rPr>
        <w:t>or</w:t>
      </w:r>
      <w:r w:rsidR="00450DEF">
        <w:rPr>
          <w:rFonts w:ascii="Century Gothic" w:hAnsi="Century Gothic" w:cs="Century Gothic"/>
          <w:b/>
          <w:bCs/>
          <w:kern w:val="2"/>
          <w:sz w:val="28"/>
          <w:szCs w:val="28"/>
        </w:rPr>
        <w:t>g</w:t>
      </w:r>
      <w:r>
        <w:rPr>
          <w:rFonts w:ascii="Century Gothic" w:hAnsi="Century Gothic" w:cs="Century Gothic"/>
          <w:b/>
          <w:bCs/>
          <w:kern w:val="2"/>
          <w:sz w:val="28"/>
          <w:szCs w:val="28"/>
        </w:rPr>
        <w:t>o Roma. Restaurata la</w:t>
      </w:r>
      <w:r w:rsidR="001E3B6D">
        <w:rPr>
          <w:rFonts w:ascii="Century Gothic" w:hAnsi="Century Gothic" w:cs="Century Gothic"/>
          <w:b/>
          <w:bCs/>
          <w:kern w:val="2"/>
          <w:sz w:val="28"/>
          <w:szCs w:val="28"/>
        </w:rPr>
        <w:t xml:space="preserve"> </w:t>
      </w:r>
      <w:r w:rsidR="00A60DA4">
        <w:rPr>
          <w:rFonts w:ascii="Century Gothic" w:hAnsi="Century Gothic" w:cs="Century Gothic"/>
          <w:b/>
          <w:bCs/>
          <w:kern w:val="2"/>
          <w:sz w:val="28"/>
          <w:szCs w:val="28"/>
        </w:rPr>
        <w:t xml:space="preserve">lapide </w:t>
      </w:r>
      <w:r w:rsidR="00450DEF">
        <w:rPr>
          <w:rFonts w:ascii="Century Gothic" w:hAnsi="Century Gothic" w:cs="Century Gothic"/>
          <w:b/>
          <w:bCs/>
          <w:kern w:val="2"/>
          <w:sz w:val="28"/>
          <w:szCs w:val="28"/>
        </w:rPr>
        <w:t>commemorativa</w:t>
      </w:r>
      <w:r w:rsidR="001E3B6D">
        <w:rPr>
          <w:rFonts w:ascii="Century Gothic" w:hAnsi="Century Gothic" w:cs="Century Gothic"/>
          <w:b/>
          <w:bCs/>
          <w:kern w:val="2"/>
          <w:sz w:val="28"/>
          <w:szCs w:val="28"/>
        </w:rPr>
        <w:t xml:space="preserve"> </w:t>
      </w:r>
      <w:r w:rsidR="00450DEF">
        <w:rPr>
          <w:rFonts w:ascii="Century Gothic" w:hAnsi="Century Gothic" w:cs="Century Gothic"/>
          <w:b/>
          <w:bCs/>
          <w:kern w:val="2"/>
          <w:sz w:val="28"/>
          <w:szCs w:val="28"/>
        </w:rPr>
        <w:t>di</w:t>
      </w:r>
      <w:r w:rsidR="001E3B6D">
        <w:rPr>
          <w:rFonts w:ascii="Century Gothic" w:hAnsi="Century Gothic" w:cs="Century Gothic"/>
          <w:b/>
          <w:bCs/>
          <w:kern w:val="2"/>
          <w:sz w:val="28"/>
          <w:szCs w:val="28"/>
        </w:rPr>
        <w:t xml:space="preserve"> Giambattista Rossi</w:t>
      </w:r>
    </w:p>
    <w:p w14:paraId="6DB1BFBA" w14:textId="571532D0" w:rsidR="00450DEF" w:rsidRDefault="00450DEF" w:rsidP="00411640">
      <w:pPr>
        <w:suppressAutoHyphens w:val="0"/>
        <w:spacing w:line="256" w:lineRule="auto"/>
        <w:jc w:val="center"/>
        <w:rPr>
          <w:rFonts w:ascii="Century Gothic" w:hAnsi="Century Gothic" w:cs="Century Gothic"/>
          <w:b/>
          <w:bCs/>
          <w:kern w:val="2"/>
          <w:sz w:val="28"/>
          <w:szCs w:val="28"/>
        </w:rPr>
      </w:pPr>
    </w:p>
    <w:p w14:paraId="370029B1" w14:textId="77777777" w:rsidR="00450DEF" w:rsidRPr="00450DEF" w:rsidRDefault="00450DEF" w:rsidP="00450DEF">
      <w:pPr>
        <w:suppressAutoHyphens w:val="0"/>
        <w:spacing w:line="256" w:lineRule="auto"/>
        <w:jc w:val="center"/>
        <w:rPr>
          <w:rFonts w:ascii="Century Gothic" w:hAnsi="Century Gothic" w:cs="Century Gothic"/>
          <w:b/>
          <w:bCs/>
          <w:kern w:val="2"/>
          <w:sz w:val="28"/>
          <w:szCs w:val="28"/>
        </w:rPr>
      </w:pPr>
      <w:r w:rsidRPr="00450DEF">
        <w:rPr>
          <w:rFonts w:ascii="Century Gothic" w:hAnsi="Century Gothic" w:cs="Century Gothic"/>
          <w:b/>
          <w:bCs/>
          <w:kern w:val="2"/>
          <w:sz w:val="28"/>
          <w:szCs w:val="28"/>
        </w:rPr>
        <w:t>Simbolo della storia del Policlinico</w:t>
      </w:r>
    </w:p>
    <w:p w14:paraId="0067A2AF" w14:textId="77777777" w:rsidR="0007215F" w:rsidRDefault="0007215F" w:rsidP="00411640">
      <w:pPr>
        <w:suppressAutoHyphens w:val="0"/>
        <w:spacing w:line="256" w:lineRule="auto"/>
        <w:jc w:val="center"/>
        <w:rPr>
          <w:rFonts w:ascii="Century Gothic" w:hAnsi="Century Gothic" w:cs="Century Gothic"/>
          <w:b/>
          <w:bCs/>
          <w:kern w:val="2"/>
          <w:sz w:val="28"/>
          <w:szCs w:val="28"/>
        </w:rPr>
      </w:pPr>
    </w:p>
    <w:p w14:paraId="17E4F27F" w14:textId="4FD4410D" w:rsidR="001539EE" w:rsidRDefault="00450DEF" w:rsidP="004019C5">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C</w:t>
      </w:r>
      <w:r w:rsidR="003F4010">
        <w:rPr>
          <w:rFonts w:ascii="Century Gothic" w:hAnsi="Century Gothic" w:cs="Century Gothic"/>
          <w:b/>
          <w:bCs/>
          <w:kern w:val="2"/>
          <w:sz w:val="28"/>
          <w:szCs w:val="28"/>
        </w:rPr>
        <w:t xml:space="preserve">erimonia con </w:t>
      </w:r>
      <w:r w:rsidR="009037CA">
        <w:rPr>
          <w:rFonts w:ascii="Century Gothic" w:hAnsi="Century Gothic" w:cs="Century Gothic"/>
          <w:b/>
          <w:bCs/>
          <w:kern w:val="2"/>
          <w:sz w:val="28"/>
          <w:szCs w:val="28"/>
        </w:rPr>
        <w:t>la famiglia e</w:t>
      </w:r>
      <w:r w:rsidR="003F4010">
        <w:rPr>
          <w:rFonts w:ascii="Century Gothic" w:hAnsi="Century Gothic" w:cs="Century Gothic"/>
          <w:b/>
          <w:bCs/>
          <w:kern w:val="2"/>
          <w:sz w:val="28"/>
          <w:szCs w:val="28"/>
        </w:rPr>
        <w:t xml:space="preserve"> riposizionamento al</w:t>
      </w:r>
      <w:r w:rsidR="004E1864">
        <w:rPr>
          <w:rFonts w:ascii="Century Gothic" w:hAnsi="Century Gothic" w:cs="Century Gothic"/>
          <w:b/>
          <w:bCs/>
          <w:kern w:val="2"/>
          <w:sz w:val="28"/>
          <w:szCs w:val="28"/>
        </w:rPr>
        <w:t xml:space="preserve"> nuovo ingresso </w:t>
      </w:r>
    </w:p>
    <w:p w14:paraId="3FFF6689" w14:textId="77777777" w:rsidR="004019C5" w:rsidRPr="00D02802" w:rsidRDefault="004019C5" w:rsidP="004019C5">
      <w:pPr>
        <w:suppressAutoHyphens w:val="0"/>
        <w:spacing w:line="256" w:lineRule="auto"/>
        <w:jc w:val="center"/>
        <w:rPr>
          <w:b/>
        </w:rPr>
      </w:pPr>
    </w:p>
    <w:p w14:paraId="63974203" w14:textId="77777777" w:rsidR="00E57256" w:rsidRPr="00D02802" w:rsidRDefault="00E57256" w:rsidP="00E57256">
      <w:pPr>
        <w:rPr>
          <w:b/>
        </w:rPr>
      </w:pPr>
    </w:p>
    <w:p w14:paraId="3CCC54B7" w14:textId="77777777" w:rsidR="00E57256" w:rsidRDefault="00E57256" w:rsidP="00E57256"/>
    <w:p w14:paraId="36082373" w14:textId="2B7AC714" w:rsidR="00541E00" w:rsidRDefault="00E57256" w:rsidP="00541E00">
      <w:pPr>
        <w:ind w:right="-35"/>
        <w:jc w:val="both"/>
        <w:rPr>
          <w:rFonts w:ascii="Century Gothic" w:hAnsi="Century Gothic" w:cs="Century Gothic"/>
          <w:kern w:val="2"/>
          <w:sz w:val="24"/>
          <w:szCs w:val="24"/>
        </w:rPr>
      </w:pPr>
      <w:r w:rsidRPr="009D4DB4">
        <w:rPr>
          <w:rFonts w:ascii="Century Gothic" w:hAnsi="Century Gothic" w:cs="Century Gothic"/>
          <w:kern w:val="2"/>
          <w:sz w:val="24"/>
          <w:szCs w:val="24"/>
        </w:rPr>
        <w:t>Verona,</w:t>
      </w:r>
      <w:r w:rsidR="008C5476">
        <w:rPr>
          <w:rFonts w:ascii="Century Gothic" w:hAnsi="Century Gothic" w:cs="Century Gothic"/>
          <w:kern w:val="2"/>
          <w:sz w:val="24"/>
          <w:szCs w:val="24"/>
        </w:rPr>
        <w:t xml:space="preserve"> </w:t>
      </w:r>
      <w:r w:rsidR="001E3B6D">
        <w:rPr>
          <w:rFonts w:ascii="Century Gothic" w:hAnsi="Century Gothic" w:cs="Century Gothic"/>
          <w:kern w:val="2"/>
          <w:sz w:val="24"/>
          <w:szCs w:val="24"/>
        </w:rPr>
        <w:t>30</w:t>
      </w:r>
      <w:r w:rsidR="00D42D77">
        <w:rPr>
          <w:rFonts w:ascii="Century Gothic" w:hAnsi="Century Gothic" w:cs="Century Gothic"/>
          <w:kern w:val="2"/>
          <w:sz w:val="24"/>
          <w:szCs w:val="24"/>
        </w:rPr>
        <w:t xml:space="preserve"> ottobre</w:t>
      </w:r>
      <w:r w:rsidR="00E96F6B">
        <w:rPr>
          <w:rFonts w:ascii="Century Gothic" w:hAnsi="Century Gothic" w:cs="Century Gothic"/>
          <w:kern w:val="2"/>
          <w:sz w:val="24"/>
          <w:szCs w:val="24"/>
        </w:rPr>
        <w:t xml:space="preserve"> </w:t>
      </w:r>
      <w:r w:rsidR="002A76EF">
        <w:rPr>
          <w:rFonts w:ascii="Century Gothic" w:hAnsi="Century Gothic" w:cs="Century Gothic"/>
          <w:kern w:val="2"/>
          <w:sz w:val="24"/>
          <w:szCs w:val="24"/>
        </w:rPr>
        <w:t>2026</w:t>
      </w:r>
    </w:p>
    <w:p w14:paraId="6FF836A6" w14:textId="40701FCF" w:rsidR="006837B6" w:rsidRDefault="006837B6" w:rsidP="00541E00">
      <w:pPr>
        <w:ind w:right="-35"/>
        <w:jc w:val="both"/>
        <w:rPr>
          <w:rFonts w:ascii="Century Gothic" w:hAnsi="Century Gothic" w:cs="Century Gothic"/>
          <w:kern w:val="2"/>
          <w:sz w:val="24"/>
          <w:szCs w:val="24"/>
        </w:rPr>
      </w:pPr>
    </w:p>
    <w:p w14:paraId="792CBCD9" w14:textId="58DC8F8B" w:rsidR="00B354F9" w:rsidRDefault="005D0863" w:rsidP="00605C2B">
      <w:pPr>
        <w:ind w:right="-35"/>
        <w:jc w:val="both"/>
        <w:rPr>
          <w:rFonts w:ascii="Century Gothic" w:hAnsi="Century Gothic" w:cs="Century Gothic"/>
          <w:kern w:val="2"/>
          <w:sz w:val="24"/>
          <w:szCs w:val="24"/>
        </w:rPr>
      </w:pPr>
      <w:r>
        <w:rPr>
          <w:rFonts w:ascii="Century Gothic" w:hAnsi="Century Gothic" w:cs="Century Gothic"/>
          <w:kern w:val="2"/>
          <w:sz w:val="24"/>
          <w:szCs w:val="24"/>
        </w:rPr>
        <w:t>S</w:t>
      </w:r>
      <w:r w:rsidR="00B33816">
        <w:rPr>
          <w:rFonts w:ascii="Century Gothic" w:hAnsi="Century Gothic" w:cs="Century Gothic"/>
          <w:kern w:val="2"/>
          <w:sz w:val="24"/>
          <w:szCs w:val="24"/>
        </w:rPr>
        <w:t>i è tenuta</w:t>
      </w:r>
      <w:r>
        <w:rPr>
          <w:rFonts w:ascii="Century Gothic" w:hAnsi="Century Gothic" w:cs="Century Gothic"/>
          <w:kern w:val="2"/>
          <w:sz w:val="24"/>
          <w:szCs w:val="24"/>
        </w:rPr>
        <w:t xml:space="preserve"> oggi a</w:t>
      </w:r>
      <w:r w:rsidR="00804B92">
        <w:rPr>
          <w:rFonts w:ascii="Century Gothic" w:hAnsi="Century Gothic" w:cs="Century Gothic"/>
          <w:kern w:val="2"/>
          <w:sz w:val="24"/>
          <w:szCs w:val="24"/>
        </w:rPr>
        <w:t xml:space="preserve">l </w:t>
      </w:r>
      <w:r w:rsidR="00BB5186">
        <w:rPr>
          <w:rFonts w:ascii="Century Gothic" w:hAnsi="Century Gothic" w:cs="Century Gothic"/>
          <w:kern w:val="2"/>
          <w:sz w:val="24"/>
          <w:szCs w:val="24"/>
        </w:rPr>
        <w:t>p</w:t>
      </w:r>
      <w:r w:rsidR="00804B92">
        <w:rPr>
          <w:rFonts w:ascii="Century Gothic" w:hAnsi="Century Gothic" w:cs="Century Gothic"/>
          <w:kern w:val="2"/>
          <w:sz w:val="24"/>
          <w:szCs w:val="24"/>
        </w:rPr>
        <w:t xml:space="preserve">oliclinico </w:t>
      </w:r>
      <w:r w:rsidR="00BB5186">
        <w:rPr>
          <w:rFonts w:ascii="Century Gothic" w:hAnsi="Century Gothic" w:cs="Century Gothic"/>
          <w:kern w:val="2"/>
          <w:sz w:val="24"/>
          <w:szCs w:val="24"/>
        </w:rPr>
        <w:t>“</w:t>
      </w:r>
      <w:r w:rsidR="00804B92">
        <w:rPr>
          <w:rFonts w:ascii="Century Gothic" w:hAnsi="Century Gothic" w:cs="Century Gothic"/>
          <w:kern w:val="2"/>
          <w:sz w:val="24"/>
          <w:szCs w:val="24"/>
        </w:rPr>
        <w:t>G.B. Rossi</w:t>
      </w:r>
      <w:r w:rsidR="00BB5186">
        <w:rPr>
          <w:rFonts w:ascii="Century Gothic" w:hAnsi="Century Gothic" w:cs="Century Gothic"/>
          <w:kern w:val="2"/>
          <w:sz w:val="24"/>
          <w:szCs w:val="24"/>
        </w:rPr>
        <w:t>”</w:t>
      </w:r>
      <w:r w:rsidR="00804B92">
        <w:rPr>
          <w:rFonts w:ascii="Century Gothic" w:hAnsi="Century Gothic" w:cs="Century Gothic"/>
          <w:kern w:val="2"/>
          <w:sz w:val="24"/>
          <w:szCs w:val="24"/>
        </w:rPr>
        <w:t xml:space="preserve"> di</w:t>
      </w:r>
      <w:r>
        <w:rPr>
          <w:rFonts w:ascii="Century Gothic" w:hAnsi="Century Gothic" w:cs="Century Gothic"/>
          <w:kern w:val="2"/>
          <w:sz w:val="24"/>
          <w:szCs w:val="24"/>
        </w:rPr>
        <w:t xml:space="preserve"> Borgo Roma</w:t>
      </w:r>
      <w:r w:rsidR="00B33816">
        <w:rPr>
          <w:rFonts w:ascii="Century Gothic" w:hAnsi="Century Gothic" w:cs="Century Gothic"/>
          <w:kern w:val="2"/>
          <w:sz w:val="24"/>
          <w:szCs w:val="24"/>
        </w:rPr>
        <w:t xml:space="preserve"> la ceri</w:t>
      </w:r>
      <w:r w:rsidR="00B354F9">
        <w:rPr>
          <w:rFonts w:ascii="Century Gothic" w:hAnsi="Century Gothic" w:cs="Century Gothic"/>
          <w:kern w:val="2"/>
          <w:sz w:val="24"/>
          <w:szCs w:val="24"/>
        </w:rPr>
        <w:t xml:space="preserve">monia di scopertura della </w:t>
      </w:r>
      <w:r w:rsidR="00A60DA4">
        <w:rPr>
          <w:rFonts w:ascii="Century Gothic" w:hAnsi="Century Gothic" w:cs="Century Gothic"/>
          <w:kern w:val="2"/>
          <w:sz w:val="24"/>
          <w:szCs w:val="24"/>
        </w:rPr>
        <w:t xml:space="preserve">lapide </w:t>
      </w:r>
      <w:r>
        <w:rPr>
          <w:rFonts w:ascii="Century Gothic" w:hAnsi="Century Gothic" w:cs="Century Gothic"/>
          <w:kern w:val="2"/>
          <w:sz w:val="24"/>
          <w:szCs w:val="24"/>
        </w:rPr>
        <w:t>commemorativa dell’</w:t>
      </w:r>
      <w:r w:rsidR="00B33816">
        <w:rPr>
          <w:rFonts w:ascii="Century Gothic" w:hAnsi="Century Gothic" w:cs="Century Gothic"/>
          <w:kern w:val="2"/>
          <w:sz w:val="24"/>
          <w:szCs w:val="24"/>
        </w:rPr>
        <w:t>a</w:t>
      </w:r>
      <w:r>
        <w:rPr>
          <w:rFonts w:ascii="Century Gothic" w:hAnsi="Century Gothic" w:cs="Century Gothic"/>
          <w:kern w:val="2"/>
          <w:sz w:val="24"/>
          <w:szCs w:val="24"/>
        </w:rPr>
        <w:t>vvocato</w:t>
      </w:r>
      <w:r w:rsidR="00B33816">
        <w:rPr>
          <w:rFonts w:ascii="Century Gothic" w:hAnsi="Century Gothic" w:cs="Century Gothic"/>
          <w:kern w:val="2"/>
          <w:sz w:val="24"/>
          <w:szCs w:val="24"/>
        </w:rPr>
        <w:t xml:space="preserve"> Giambattista R</w:t>
      </w:r>
      <w:r w:rsidR="00D6563E">
        <w:rPr>
          <w:rFonts w:ascii="Century Gothic" w:hAnsi="Century Gothic" w:cs="Century Gothic"/>
          <w:kern w:val="2"/>
          <w:sz w:val="24"/>
          <w:szCs w:val="24"/>
        </w:rPr>
        <w:t>ossi,</w:t>
      </w:r>
      <w:r w:rsidR="00B354F9">
        <w:rPr>
          <w:rFonts w:ascii="Century Gothic" w:hAnsi="Century Gothic" w:cs="Century Gothic"/>
          <w:kern w:val="2"/>
          <w:sz w:val="24"/>
          <w:szCs w:val="24"/>
        </w:rPr>
        <w:t xml:space="preserve"> restaurata con il contributo </w:t>
      </w:r>
      <w:r w:rsidR="00804B92">
        <w:rPr>
          <w:rFonts w:ascii="Century Gothic" w:hAnsi="Century Gothic" w:cs="Century Gothic"/>
          <w:kern w:val="2"/>
          <w:sz w:val="24"/>
          <w:szCs w:val="24"/>
        </w:rPr>
        <w:t>dei figli</w:t>
      </w:r>
      <w:r w:rsidR="00B354F9">
        <w:rPr>
          <w:rFonts w:ascii="Century Gothic" w:hAnsi="Century Gothic" w:cs="Century Gothic"/>
          <w:kern w:val="2"/>
          <w:sz w:val="24"/>
          <w:szCs w:val="24"/>
        </w:rPr>
        <w:t xml:space="preserve">. </w:t>
      </w:r>
      <w:r>
        <w:rPr>
          <w:rFonts w:ascii="Century Gothic" w:hAnsi="Century Gothic" w:cs="Century Gothic"/>
          <w:kern w:val="2"/>
          <w:sz w:val="24"/>
          <w:szCs w:val="24"/>
        </w:rPr>
        <w:t>A</w:t>
      </w:r>
      <w:r w:rsidR="00B354F9">
        <w:rPr>
          <w:rFonts w:ascii="Century Gothic" w:hAnsi="Century Gothic" w:cs="Century Gothic"/>
          <w:kern w:val="2"/>
          <w:sz w:val="24"/>
          <w:szCs w:val="24"/>
        </w:rPr>
        <w:t xml:space="preserve">rtefice della realizzazione </w:t>
      </w:r>
      <w:r>
        <w:rPr>
          <w:rFonts w:ascii="Century Gothic" w:hAnsi="Century Gothic" w:cs="Century Gothic"/>
          <w:kern w:val="2"/>
          <w:sz w:val="24"/>
          <w:szCs w:val="24"/>
        </w:rPr>
        <w:t>del policlinico</w:t>
      </w:r>
      <w:r w:rsidR="00B354F9">
        <w:rPr>
          <w:rFonts w:ascii="Century Gothic" w:hAnsi="Century Gothic" w:cs="Century Gothic"/>
          <w:kern w:val="2"/>
          <w:sz w:val="24"/>
          <w:szCs w:val="24"/>
        </w:rPr>
        <w:t xml:space="preserve"> di Borgo Roma </w:t>
      </w:r>
      <w:r w:rsidR="001E3B6D">
        <w:rPr>
          <w:rFonts w:ascii="Century Gothic" w:hAnsi="Century Gothic" w:cs="Century Gothic"/>
          <w:kern w:val="2"/>
          <w:sz w:val="24"/>
          <w:szCs w:val="24"/>
        </w:rPr>
        <w:t xml:space="preserve">e </w:t>
      </w:r>
      <w:r w:rsidR="00B248A9">
        <w:rPr>
          <w:rFonts w:ascii="Century Gothic" w:hAnsi="Century Gothic" w:cs="Century Gothic"/>
          <w:kern w:val="2"/>
          <w:sz w:val="24"/>
          <w:szCs w:val="24"/>
        </w:rPr>
        <w:t>sottoscrittore</w:t>
      </w:r>
      <w:r w:rsidR="001E3B6D" w:rsidRPr="001E3B6D">
        <w:rPr>
          <w:rFonts w:ascii="Century Gothic" w:hAnsi="Century Gothic" w:cs="Century Gothic"/>
          <w:kern w:val="2"/>
          <w:sz w:val="24"/>
          <w:szCs w:val="24"/>
        </w:rPr>
        <w:t xml:space="preserve"> dell</w:t>
      </w:r>
      <w:r w:rsidR="00B248A9">
        <w:rPr>
          <w:rFonts w:ascii="Century Gothic" w:hAnsi="Century Gothic" w:cs="Century Gothic"/>
          <w:kern w:val="2"/>
          <w:sz w:val="24"/>
          <w:szCs w:val="24"/>
        </w:rPr>
        <w:t xml:space="preserve">a convenzione per </w:t>
      </w:r>
      <w:r w:rsidR="001E3B6D" w:rsidRPr="001E3B6D">
        <w:rPr>
          <w:rFonts w:ascii="Century Gothic" w:hAnsi="Century Gothic" w:cs="Century Gothic"/>
          <w:kern w:val="2"/>
          <w:sz w:val="24"/>
          <w:szCs w:val="24"/>
        </w:rPr>
        <w:t>la Facoltà di Medicina a Verona</w:t>
      </w:r>
      <w:r>
        <w:rPr>
          <w:rFonts w:ascii="Century Gothic" w:hAnsi="Century Gothic" w:cs="Century Gothic"/>
          <w:kern w:val="2"/>
          <w:sz w:val="24"/>
          <w:szCs w:val="24"/>
        </w:rPr>
        <w:t xml:space="preserve">, </w:t>
      </w:r>
      <w:r w:rsidR="00B248A9">
        <w:rPr>
          <w:rFonts w:ascii="Century Gothic" w:hAnsi="Century Gothic" w:cs="Century Gothic"/>
          <w:kern w:val="2"/>
          <w:sz w:val="24"/>
          <w:szCs w:val="24"/>
        </w:rPr>
        <w:t>l’avvocato Rossi fu</w:t>
      </w:r>
      <w:r w:rsidRPr="005D0863">
        <w:rPr>
          <w:rFonts w:ascii="Century Gothic" w:hAnsi="Century Gothic" w:cs="Century Gothic"/>
          <w:kern w:val="2"/>
          <w:sz w:val="24"/>
          <w:szCs w:val="24"/>
        </w:rPr>
        <w:t xml:space="preserve"> presidente degli Istituti Ospitalieri dal 1962 al 1977</w:t>
      </w:r>
      <w:r w:rsidR="00B248A9">
        <w:rPr>
          <w:rFonts w:ascii="Century Gothic" w:hAnsi="Century Gothic" w:cs="Century Gothic"/>
          <w:kern w:val="2"/>
          <w:sz w:val="24"/>
          <w:szCs w:val="24"/>
        </w:rPr>
        <w:t>.</w:t>
      </w:r>
    </w:p>
    <w:p w14:paraId="05243F8C" w14:textId="77777777" w:rsidR="00B354F9" w:rsidRDefault="00B354F9" w:rsidP="00605C2B">
      <w:pPr>
        <w:ind w:right="-35"/>
        <w:jc w:val="both"/>
        <w:rPr>
          <w:rFonts w:ascii="Century Gothic" w:hAnsi="Century Gothic" w:cs="Century Gothic"/>
          <w:kern w:val="2"/>
          <w:sz w:val="24"/>
          <w:szCs w:val="24"/>
        </w:rPr>
      </w:pPr>
    </w:p>
    <w:p w14:paraId="6DCF3BB2" w14:textId="0C653834" w:rsidR="00254FCB" w:rsidRDefault="00B33816" w:rsidP="00605C2B">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La </w:t>
      </w:r>
      <w:r w:rsidR="00A60DA4">
        <w:rPr>
          <w:rFonts w:ascii="Century Gothic" w:hAnsi="Century Gothic" w:cs="Century Gothic"/>
          <w:kern w:val="2"/>
          <w:sz w:val="24"/>
          <w:szCs w:val="24"/>
        </w:rPr>
        <w:t xml:space="preserve">lapide in marmo rosso </w:t>
      </w:r>
      <w:r w:rsidR="00B248A9">
        <w:rPr>
          <w:rFonts w:ascii="Century Gothic" w:hAnsi="Century Gothic" w:cs="Century Gothic"/>
          <w:kern w:val="2"/>
          <w:sz w:val="24"/>
          <w:szCs w:val="24"/>
        </w:rPr>
        <w:t>era</w:t>
      </w:r>
      <w:r w:rsidR="001E3B6D">
        <w:rPr>
          <w:rFonts w:ascii="Century Gothic" w:hAnsi="Century Gothic" w:cs="Century Gothic"/>
          <w:kern w:val="2"/>
          <w:sz w:val="24"/>
          <w:szCs w:val="24"/>
        </w:rPr>
        <w:t xml:space="preserve"> stata posizionata </w:t>
      </w:r>
      <w:r w:rsidR="001E3B6D" w:rsidRPr="001E3B6D">
        <w:rPr>
          <w:rFonts w:ascii="Century Gothic" w:hAnsi="Century Gothic" w:cs="Century Gothic"/>
          <w:kern w:val="2"/>
          <w:sz w:val="24"/>
          <w:szCs w:val="24"/>
        </w:rPr>
        <w:t>il 12 giugno 1998</w:t>
      </w:r>
      <w:r w:rsidR="00450DEF">
        <w:rPr>
          <w:rFonts w:ascii="Century Gothic" w:hAnsi="Century Gothic" w:cs="Century Gothic"/>
          <w:kern w:val="2"/>
          <w:sz w:val="24"/>
          <w:szCs w:val="24"/>
        </w:rPr>
        <w:t>,</w:t>
      </w:r>
      <w:r w:rsidR="001E3B6D" w:rsidRPr="001E3B6D">
        <w:rPr>
          <w:rFonts w:ascii="Century Gothic" w:hAnsi="Century Gothic" w:cs="Century Gothic"/>
          <w:kern w:val="2"/>
          <w:sz w:val="24"/>
          <w:szCs w:val="24"/>
        </w:rPr>
        <w:t xml:space="preserve"> in o</w:t>
      </w:r>
      <w:r w:rsidR="00D6563E">
        <w:rPr>
          <w:rFonts w:ascii="Century Gothic" w:hAnsi="Century Gothic" w:cs="Century Gothic"/>
          <w:kern w:val="2"/>
          <w:sz w:val="24"/>
          <w:szCs w:val="24"/>
        </w:rPr>
        <w:t xml:space="preserve">ccasione dell’intitolazione </w:t>
      </w:r>
      <w:r w:rsidR="00804B92">
        <w:rPr>
          <w:rFonts w:ascii="Century Gothic" w:hAnsi="Century Gothic" w:cs="Century Gothic"/>
          <w:kern w:val="2"/>
          <w:sz w:val="24"/>
          <w:szCs w:val="24"/>
        </w:rPr>
        <w:t xml:space="preserve">all’avv. Rossi </w:t>
      </w:r>
      <w:r w:rsidR="00D6563E">
        <w:rPr>
          <w:rFonts w:ascii="Century Gothic" w:hAnsi="Century Gothic" w:cs="Century Gothic"/>
          <w:kern w:val="2"/>
          <w:sz w:val="24"/>
          <w:szCs w:val="24"/>
        </w:rPr>
        <w:t>dell’ospedale</w:t>
      </w:r>
      <w:r w:rsidR="00450DEF">
        <w:rPr>
          <w:rFonts w:ascii="Century Gothic" w:hAnsi="Century Gothic" w:cs="Century Gothic"/>
          <w:kern w:val="2"/>
          <w:sz w:val="24"/>
          <w:szCs w:val="24"/>
        </w:rPr>
        <w:t>,</w:t>
      </w:r>
      <w:r w:rsidR="00D6563E">
        <w:rPr>
          <w:rFonts w:ascii="Century Gothic" w:hAnsi="Century Gothic" w:cs="Century Gothic"/>
          <w:kern w:val="2"/>
          <w:sz w:val="24"/>
          <w:szCs w:val="24"/>
        </w:rPr>
        <w:t xml:space="preserve"> </w:t>
      </w:r>
      <w:r w:rsidR="00B248A9">
        <w:rPr>
          <w:rFonts w:ascii="Century Gothic" w:hAnsi="Century Gothic" w:cs="Century Gothic"/>
          <w:kern w:val="2"/>
          <w:sz w:val="24"/>
          <w:szCs w:val="24"/>
        </w:rPr>
        <w:t>ed era posizionata davanti a</w:t>
      </w:r>
      <w:r w:rsidR="001E3B6D" w:rsidRPr="001E3B6D">
        <w:rPr>
          <w:rFonts w:ascii="Century Gothic" w:hAnsi="Century Gothic" w:cs="Century Gothic"/>
          <w:kern w:val="2"/>
          <w:sz w:val="24"/>
          <w:szCs w:val="24"/>
        </w:rPr>
        <w:t>l vecchio ingresso</w:t>
      </w:r>
      <w:r w:rsidR="00A60DA4">
        <w:rPr>
          <w:rFonts w:ascii="Century Gothic" w:hAnsi="Century Gothic" w:cs="Century Gothic"/>
          <w:kern w:val="2"/>
          <w:sz w:val="24"/>
          <w:szCs w:val="24"/>
        </w:rPr>
        <w:t xml:space="preserve"> e ormai </w:t>
      </w:r>
      <w:r w:rsidR="009037CA">
        <w:rPr>
          <w:rFonts w:ascii="Century Gothic" w:hAnsi="Century Gothic" w:cs="Century Gothic"/>
          <w:kern w:val="2"/>
          <w:sz w:val="24"/>
          <w:szCs w:val="24"/>
        </w:rPr>
        <w:t xml:space="preserve">deteriorata </w:t>
      </w:r>
      <w:r w:rsidR="00A60DA4">
        <w:rPr>
          <w:rFonts w:ascii="Century Gothic" w:hAnsi="Century Gothic" w:cs="Century Gothic"/>
          <w:kern w:val="2"/>
          <w:sz w:val="24"/>
          <w:szCs w:val="24"/>
        </w:rPr>
        <w:t>per l’esposizione all’aperto</w:t>
      </w:r>
      <w:r w:rsidR="00D6563E">
        <w:rPr>
          <w:rFonts w:ascii="Century Gothic" w:hAnsi="Century Gothic" w:cs="Century Gothic"/>
          <w:kern w:val="2"/>
          <w:sz w:val="24"/>
          <w:szCs w:val="24"/>
        </w:rPr>
        <w:t>.</w:t>
      </w:r>
      <w:r w:rsidR="00B354F9">
        <w:rPr>
          <w:rFonts w:ascii="Century Gothic" w:hAnsi="Century Gothic" w:cs="Century Gothic"/>
          <w:kern w:val="2"/>
          <w:sz w:val="24"/>
          <w:szCs w:val="24"/>
        </w:rPr>
        <w:t xml:space="preserve"> </w:t>
      </w:r>
      <w:r w:rsidR="00B248A9">
        <w:rPr>
          <w:rFonts w:ascii="Century Gothic" w:hAnsi="Century Gothic" w:cs="Century Gothic"/>
          <w:kern w:val="2"/>
          <w:sz w:val="24"/>
          <w:szCs w:val="24"/>
        </w:rPr>
        <w:t>Adesso, d</w:t>
      </w:r>
      <w:r w:rsidR="00B354F9">
        <w:rPr>
          <w:rFonts w:ascii="Century Gothic" w:hAnsi="Century Gothic" w:cs="Century Gothic"/>
          <w:kern w:val="2"/>
          <w:sz w:val="24"/>
          <w:szCs w:val="24"/>
        </w:rPr>
        <w:t>opo il</w:t>
      </w:r>
      <w:r w:rsidR="003F4010">
        <w:rPr>
          <w:rFonts w:ascii="Century Gothic" w:hAnsi="Century Gothic" w:cs="Century Gothic"/>
          <w:kern w:val="2"/>
          <w:sz w:val="24"/>
          <w:szCs w:val="24"/>
        </w:rPr>
        <w:t xml:space="preserve"> restauro</w:t>
      </w:r>
      <w:r w:rsidR="00A60DA4">
        <w:rPr>
          <w:rFonts w:ascii="Century Gothic" w:hAnsi="Century Gothic" w:cs="Century Gothic"/>
          <w:kern w:val="2"/>
          <w:sz w:val="24"/>
          <w:szCs w:val="24"/>
        </w:rPr>
        <w:t xml:space="preserve"> che l’ha restituita nelle migliori condizioni</w:t>
      </w:r>
      <w:r w:rsidR="00B248A9">
        <w:rPr>
          <w:rFonts w:ascii="Century Gothic" w:hAnsi="Century Gothic" w:cs="Century Gothic"/>
          <w:kern w:val="2"/>
          <w:sz w:val="24"/>
          <w:szCs w:val="24"/>
        </w:rPr>
        <w:t>,</w:t>
      </w:r>
      <w:r w:rsidR="003F4010">
        <w:rPr>
          <w:rFonts w:ascii="Century Gothic" w:hAnsi="Century Gothic" w:cs="Century Gothic"/>
          <w:kern w:val="2"/>
          <w:sz w:val="24"/>
          <w:szCs w:val="24"/>
        </w:rPr>
        <w:t xml:space="preserve"> la </w:t>
      </w:r>
      <w:r w:rsidR="003F4010" w:rsidRPr="001E3B6D">
        <w:rPr>
          <w:rFonts w:ascii="Century Gothic" w:hAnsi="Century Gothic" w:cs="Century Gothic"/>
          <w:kern w:val="2"/>
          <w:sz w:val="24"/>
          <w:szCs w:val="24"/>
        </w:rPr>
        <w:t xml:space="preserve">Direzione </w:t>
      </w:r>
      <w:proofErr w:type="spellStart"/>
      <w:r w:rsidR="003F4010">
        <w:rPr>
          <w:rFonts w:ascii="Century Gothic" w:hAnsi="Century Gothic" w:cs="Century Gothic"/>
          <w:kern w:val="2"/>
          <w:sz w:val="24"/>
          <w:szCs w:val="24"/>
        </w:rPr>
        <w:t>Aoui</w:t>
      </w:r>
      <w:proofErr w:type="spellEnd"/>
      <w:r w:rsidR="003F4010">
        <w:rPr>
          <w:rFonts w:ascii="Century Gothic" w:hAnsi="Century Gothic" w:cs="Century Gothic"/>
          <w:kern w:val="2"/>
          <w:sz w:val="24"/>
          <w:szCs w:val="24"/>
        </w:rPr>
        <w:t>, d’intesa con la f</w:t>
      </w:r>
      <w:r w:rsidR="00B354F9">
        <w:rPr>
          <w:rFonts w:ascii="Century Gothic" w:hAnsi="Century Gothic" w:cs="Century Gothic"/>
          <w:kern w:val="2"/>
          <w:sz w:val="24"/>
          <w:szCs w:val="24"/>
        </w:rPr>
        <w:t>amiglia</w:t>
      </w:r>
      <w:r w:rsidR="003F4010">
        <w:rPr>
          <w:rFonts w:ascii="Century Gothic" w:hAnsi="Century Gothic" w:cs="Century Gothic"/>
          <w:kern w:val="2"/>
          <w:sz w:val="24"/>
          <w:szCs w:val="24"/>
        </w:rPr>
        <w:t xml:space="preserve">, ha deciso </w:t>
      </w:r>
      <w:r w:rsidR="002077F1">
        <w:rPr>
          <w:rFonts w:ascii="Century Gothic" w:hAnsi="Century Gothic" w:cs="Century Gothic"/>
          <w:kern w:val="2"/>
          <w:sz w:val="24"/>
          <w:szCs w:val="24"/>
        </w:rPr>
        <w:t xml:space="preserve">di ricollocarla </w:t>
      </w:r>
      <w:r w:rsidR="001E3B6D" w:rsidRPr="001E3B6D">
        <w:rPr>
          <w:rFonts w:ascii="Century Gothic" w:hAnsi="Century Gothic" w:cs="Century Gothic"/>
          <w:kern w:val="2"/>
          <w:sz w:val="24"/>
          <w:szCs w:val="24"/>
        </w:rPr>
        <w:t>a fianco del nuovo ingresso</w:t>
      </w:r>
      <w:r w:rsidR="003F4010">
        <w:rPr>
          <w:rFonts w:ascii="Century Gothic" w:hAnsi="Century Gothic" w:cs="Century Gothic"/>
          <w:kern w:val="2"/>
          <w:sz w:val="24"/>
          <w:szCs w:val="24"/>
        </w:rPr>
        <w:t xml:space="preserve">. Una nuova posizione che la rende </w:t>
      </w:r>
      <w:r w:rsidR="00254FCB" w:rsidRPr="001E3B6D">
        <w:rPr>
          <w:rFonts w:ascii="Century Gothic" w:hAnsi="Century Gothic" w:cs="Century Gothic"/>
          <w:kern w:val="2"/>
          <w:sz w:val="24"/>
          <w:szCs w:val="24"/>
        </w:rPr>
        <w:t>presente nel percorso quotidiano di pazien</w:t>
      </w:r>
      <w:r w:rsidR="003F4010">
        <w:rPr>
          <w:rFonts w:ascii="Century Gothic" w:hAnsi="Century Gothic" w:cs="Century Gothic"/>
          <w:kern w:val="2"/>
          <w:sz w:val="24"/>
          <w:szCs w:val="24"/>
        </w:rPr>
        <w:t xml:space="preserve">ti, familiari, professionisti, </w:t>
      </w:r>
      <w:r w:rsidR="00254FCB" w:rsidRPr="001E3B6D">
        <w:rPr>
          <w:rFonts w:ascii="Century Gothic" w:hAnsi="Century Gothic" w:cs="Century Gothic"/>
          <w:kern w:val="2"/>
          <w:sz w:val="24"/>
          <w:szCs w:val="24"/>
        </w:rPr>
        <w:t>studenti</w:t>
      </w:r>
      <w:r w:rsidR="003F4010">
        <w:rPr>
          <w:rFonts w:ascii="Century Gothic" w:hAnsi="Century Gothic" w:cs="Century Gothic"/>
          <w:kern w:val="2"/>
          <w:sz w:val="24"/>
          <w:szCs w:val="24"/>
        </w:rPr>
        <w:t xml:space="preserve"> </w:t>
      </w:r>
      <w:r w:rsidR="00B248A9">
        <w:rPr>
          <w:rFonts w:ascii="Century Gothic" w:hAnsi="Century Gothic" w:cs="Century Gothic"/>
          <w:kern w:val="2"/>
          <w:sz w:val="24"/>
          <w:szCs w:val="24"/>
        </w:rPr>
        <w:t>come</w:t>
      </w:r>
      <w:r w:rsidR="00254FCB">
        <w:rPr>
          <w:rFonts w:ascii="Century Gothic" w:hAnsi="Century Gothic" w:cs="Century Gothic"/>
          <w:kern w:val="2"/>
          <w:sz w:val="24"/>
          <w:szCs w:val="24"/>
        </w:rPr>
        <w:t xml:space="preserve"> pietra angol</w:t>
      </w:r>
      <w:r w:rsidR="00450DEF">
        <w:rPr>
          <w:rFonts w:ascii="Century Gothic" w:hAnsi="Century Gothic" w:cs="Century Gothic"/>
          <w:kern w:val="2"/>
          <w:sz w:val="24"/>
          <w:szCs w:val="24"/>
        </w:rPr>
        <w:t>are</w:t>
      </w:r>
      <w:r w:rsidR="00254FCB">
        <w:rPr>
          <w:rFonts w:ascii="Century Gothic" w:hAnsi="Century Gothic" w:cs="Century Gothic"/>
          <w:kern w:val="2"/>
          <w:sz w:val="24"/>
          <w:szCs w:val="24"/>
        </w:rPr>
        <w:t xml:space="preserve"> della storia de</w:t>
      </w:r>
      <w:r w:rsidR="00B248A9">
        <w:rPr>
          <w:rFonts w:ascii="Century Gothic" w:hAnsi="Century Gothic" w:cs="Century Gothic"/>
          <w:kern w:val="2"/>
          <w:sz w:val="24"/>
          <w:szCs w:val="24"/>
        </w:rPr>
        <w:t>l policlinico</w:t>
      </w:r>
      <w:r w:rsidR="00254FCB">
        <w:rPr>
          <w:rFonts w:ascii="Century Gothic" w:hAnsi="Century Gothic" w:cs="Century Gothic"/>
          <w:kern w:val="2"/>
          <w:sz w:val="24"/>
          <w:szCs w:val="24"/>
        </w:rPr>
        <w:t xml:space="preserve"> di Borgo Roma. </w:t>
      </w:r>
    </w:p>
    <w:p w14:paraId="6D9DA287" w14:textId="5371019D" w:rsidR="00FA4FE3" w:rsidRDefault="00FA4FE3" w:rsidP="00605C2B">
      <w:pPr>
        <w:ind w:right="-35"/>
        <w:jc w:val="both"/>
        <w:rPr>
          <w:rFonts w:ascii="Century Gothic" w:hAnsi="Century Gothic" w:cs="Century Gothic"/>
          <w:kern w:val="2"/>
          <w:sz w:val="24"/>
          <w:szCs w:val="24"/>
        </w:rPr>
      </w:pPr>
    </w:p>
    <w:p w14:paraId="14415722" w14:textId="583E4625" w:rsidR="0073150B" w:rsidRDefault="00B354F9" w:rsidP="00605C2B">
      <w:pPr>
        <w:ind w:right="-35"/>
        <w:jc w:val="both"/>
        <w:rPr>
          <w:rFonts w:ascii="Century Gothic" w:hAnsi="Century Gothic" w:cs="Century Gothic"/>
          <w:kern w:val="2"/>
          <w:sz w:val="24"/>
          <w:szCs w:val="24"/>
        </w:rPr>
      </w:pPr>
      <w:r>
        <w:rPr>
          <w:rFonts w:ascii="Century Gothic" w:hAnsi="Century Gothic" w:cs="Century Gothic"/>
          <w:kern w:val="2"/>
          <w:sz w:val="24"/>
          <w:szCs w:val="24"/>
        </w:rPr>
        <w:t>A</w:t>
      </w:r>
      <w:r w:rsidR="003F4010">
        <w:rPr>
          <w:rFonts w:ascii="Century Gothic" w:hAnsi="Century Gothic" w:cs="Century Gothic"/>
          <w:kern w:val="2"/>
          <w:sz w:val="24"/>
          <w:szCs w:val="24"/>
        </w:rPr>
        <w:t xml:space="preserve">lla cerimonia erano presenti: </w:t>
      </w:r>
      <w:r w:rsidR="003F4010" w:rsidRPr="00450DEF">
        <w:rPr>
          <w:rFonts w:ascii="Century Gothic" w:hAnsi="Century Gothic" w:cs="Century Gothic"/>
          <w:b/>
          <w:kern w:val="2"/>
          <w:sz w:val="24"/>
          <w:szCs w:val="24"/>
        </w:rPr>
        <w:t xml:space="preserve">Roberto </w:t>
      </w:r>
      <w:proofErr w:type="spellStart"/>
      <w:r w:rsidR="003F4010" w:rsidRPr="00450DEF">
        <w:rPr>
          <w:rFonts w:ascii="Century Gothic" w:hAnsi="Century Gothic" w:cs="Century Gothic"/>
          <w:b/>
          <w:kern w:val="2"/>
          <w:sz w:val="24"/>
          <w:szCs w:val="24"/>
        </w:rPr>
        <w:t>Sembeni</w:t>
      </w:r>
      <w:proofErr w:type="spellEnd"/>
      <w:r w:rsidR="003F4010" w:rsidRPr="003F4010">
        <w:rPr>
          <w:rFonts w:ascii="Century Gothic" w:hAnsi="Century Gothic" w:cs="Century Gothic"/>
          <w:kern w:val="2"/>
          <w:sz w:val="24"/>
          <w:szCs w:val="24"/>
        </w:rPr>
        <w:t xml:space="preserve"> direttore amministrativo </w:t>
      </w:r>
      <w:proofErr w:type="spellStart"/>
      <w:r w:rsidR="003F4010" w:rsidRPr="003F4010">
        <w:rPr>
          <w:rFonts w:ascii="Century Gothic" w:hAnsi="Century Gothic" w:cs="Century Gothic"/>
          <w:kern w:val="2"/>
          <w:sz w:val="24"/>
          <w:szCs w:val="24"/>
        </w:rPr>
        <w:t>Aoui</w:t>
      </w:r>
      <w:proofErr w:type="spellEnd"/>
      <w:r w:rsidR="00450DEF">
        <w:rPr>
          <w:rFonts w:ascii="Century Gothic" w:hAnsi="Century Gothic" w:cs="Century Gothic"/>
          <w:kern w:val="2"/>
          <w:sz w:val="24"/>
          <w:szCs w:val="24"/>
        </w:rPr>
        <w:t>;</w:t>
      </w:r>
      <w:r w:rsidR="00AE0993">
        <w:rPr>
          <w:rFonts w:ascii="Century Gothic" w:hAnsi="Century Gothic" w:cs="Century Gothic"/>
          <w:kern w:val="2"/>
          <w:sz w:val="24"/>
          <w:szCs w:val="24"/>
        </w:rPr>
        <w:t xml:space="preserve"> </w:t>
      </w:r>
      <w:r w:rsidR="00AE0993" w:rsidRPr="00AE0993">
        <w:rPr>
          <w:rFonts w:ascii="Century Gothic" w:hAnsi="Century Gothic" w:cs="Century Gothic"/>
          <w:b/>
          <w:kern w:val="2"/>
          <w:sz w:val="24"/>
          <w:szCs w:val="24"/>
        </w:rPr>
        <w:t>Giovanna Ghirlanda</w:t>
      </w:r>
      <w:r w:rsidR="00AE0993">
        <w:rPr>
          <w:rFonts w:ascii="Century Gothic" w:hAnsi="Century Gothic" w:cs="Century Gothic"/>
          <w:kern w:val="2"/>
          <w:sz w:val="24"/>
          <w:szCs w:val="24"/>
        </w:rPr>
        <w:t xml:space="preserve"> direttore Dipartimento direzione medica, </w:t>
      </w:r>
      <w:r w:rsidR="003F4010" w:rsidRPr="003F4010">
        <w:rPr>
          <w:rFonts w:ascii="Century Gothic" w:hAnsi="Century Gothic" w:cs="Century Gothic"/>
          <w:kern w:val="2"/>
          <w:sz w:val="24"/>
          <w:szCs w:val="24"/>
        </w:rPr>
        <w:t>i figli </w:t>
      </w:r>
      <w:r w:rsidR="00804B92">
        <w:rPr>
          <w:rFonts w:ascii="Century Gothic" w:hAnsi="Century Gothic" w:cs="Century Gothic"/>
          <w:b/>
          <w:bCs/>
          <w:kern w:val="2"/>
          <w:sz w:val="24"/>
          <w:szCs w:val="24"/>
        </w:rPr>
        <w:t xml:space="preserve">Stefano, </w:t>
      </w:r>
      <w:r w:rsidR="003F4010" w:rsidRPr="003F4010">
        <w:rPr>
          <w:rFonts w:ascii="Century Gothic" w:hAnsi="Century Gothic" w:cs="Century Gothic"/>
          <w:b/>
          <w:kern w:val="2"/>
          <w:sz w:val="24"/>
          <w:szCs w:val="24"/>
        </w:rPr>
        <w:t xml:space="preserve">Francesca </w:t>
      </w:r>
      <w:r w:rsidR="00804B92" w:rsidRPr="00002F21">
        <w:rPr>
          <w:rFonts w:ascii="Century Gothic" w:hAnsi="Century Gothic" w:cs="Century Gothic"/>
          <w:bCs/>
          <w:kern w:val="2"/>
          <w:sz w:val="24"/>
          <w:szCs w:val="24"/>
        </w:rPr>
        <w:t>e</w:t>
      </w:r>
      <w:r w:rsidR="00804B92">
        <w:rPr>
          <w:rFonts w:ascii="Century Gothic" w:hAnsi="Century Gothic" w:cs="Century Gothic"/>
          <w:b/>
          <w:kern w:val="2"/>
          <w:sz w:val="24"/>
          <w:szCs w:val="24"/>
        </w:rPr>
        <w:t xml:space="preserve"> Simone </w:t>
      </w:r>
      <w:r w:rsidR="003F4010" w:rsidRPr="003F4010">
        <w:rPr>
          <w:rFonts w:ascii="Century Gothic" w:hAnsi="Century Gothic" w:cs="Century Gothic"/>
          <w:b/>
          <w:kern w:val="2"/>
          <w:sz w:val="24"/>
          <w:szCs w:val="24"/>
        </w:rPr>
        <w:t>Rossi</w:t>
      </w:r>
      <w:r w:rsidR="002B14D8">
        <w:rPr>
          <w:rFonts w:ascii="Century Gothic" w:hAnsi="Century Gothic" w:cs="Century Gothic"/>
          <w:kern w:val="2"/>
          <w:sz w:val="24"/>
          <w:szCs w:val="24"/>
        </w:rPr>
        <w:t>, la loro mamma</w:t>
      </w:r>
      <w:r w:rsidR="00E618B7">
        <w:rPr>
          <w:rFonts w:ascii="Century Gothic" w:hAnsi="Century Gothic" w:cs="Century Gothic"/>
          <w:kern w:val="2"/>
          <w:sz w:val="24"/>
          <w:szCs w:val="24"/>
        </w:rPr>
        <w:t xml:space="preserve"> </w:t>
      </w:r>
      <w:r w:rsidR="00804B92">
        <w:rPr>
          <w:rFonts w:ascii="Century Gothic" w:hAnsi="Century Gothic" w:cs="Century Gothic"/>
          <w:b/>
          <w:bCs/>
          <w:kern w:val="2"/>
          <w:sz w:val="24"/>
          <w:szCs w:val="24"/>
        </w:rPr>
        <w:t>Paola</w:t>
      </w:r>
      <w:r w:rsidR="000A772B">
        <w:rPr>
          <w:rFonts w:ascii="Century Gothic" w:hAnsi="Century Gothic" w:cs="Century Gothic"/>
          <w:b/>
          <w:bCs/>
          <w:kern w:val="2"/>
          <w:sz w:val="24"/>
          <w:szCs w:val="24"/>
        </w:rPr>
        <w:t xml:space="preserve"> Polettini</w:t>
      </w:r>
      <w:r w:rsidR="00804B92">
        <w:rPr>
          <w:rFonts w:ascii="Century Gothic" w:hAnsi="Century Gothic" w:cs="Century Gothic"/>
          <w:b/>
          <w:bCs/>
          <w:kern w:val="2"/>
          <w:sz w:val="24"/>
          <w:szCs w:val="24"/>
        </w:rPr>
        <w:t>,</w:t>
      </w:r>
      <w:r w:rsidR="000A772B">
        <w:rPr>
          <w:rFonts w:ascii="Century Gothic" w:hAnsi="Century Gothic" w:cs="Century Gothic"/>
          <w:b/>
          <w:bCs/>
          <w:kern w:val="2"/>
          <w:sz w:val="24"/>
          <w:szCs w:val="24"/>
        </w:rPr>
        <w:t xml:space="preserve"> </w:t>
      </w:r>
      <w:r w:rsidR="009037CA" w:rsidRPr="009037CA">
        <w:rPr>
          <w:rFonts w:ascii="Century Gothic" w:hAnsi="Century Gothic" w:cs="Century Gothic"/>
          <w:kern w:val="2"/>
          <w:sz w:val="24"/>
          <w:szCs w:val="24"/>
        </w:rPr>
        <w:t xml:space="preserve">la sorella </w:t>
      </w:r>
      <w:r w:rsidR="009037CA">
        <w:rPr>
          <w:rFonts w:ascii="Century Gothic" w:hAnsi="Century Gothic" w:cs="Century Gothic"/>
          <w:b/>
          <w:bCs/>
          <w:kern w:val="2"/>
          <w:sz w:val="24"/>
          <w:szCs w:val="24"/>
        </w:rPr>
        <w:t xml:space="preserve">Anna </w:t>
      </w:r>
      <w:r w:rsidR="009037CA" w:rsidRPr="009037CA">
        <w:rPr>
          <w:rFonts w:ascii="Century Gothic" w:hAnsi="Century Gothic" w:cs="Century Gothic"/>
          <w:kern w:val="2"/>
          <w:sz w:val="24"/>
          <w:szCs w:val="24"/>
        </w:rPr>
        <w:t>e il</w:t>
      </w:r>
      <w:r w:rsidR="009037CA">
        <w:rPr>
          <w:rFonts w:ascii="Century Gothic" w:hAnsi="Century Gothic" w:cs="Century Gothic"/>
          <w:kern w:val="2"/>
          <w:sz w:val="24"/>
          <w:szCs w:val="24"/>
        </w:rPr>
        <w:t xml:space="preserve"> fratello </w:t>
      </w:r>
      <w:r w:rsidR="009037CA">
        <w:rPr>
          <w:rFonts w:ascii="Century Gothic" w:hAnsi="Century Gothic" w:cs="Century Gothic"/>
          <w:b/>
          <w:bCs/>
          <w:kern w:val="2"/>
          <w:sz w:val="24"/>
          <w:szCs w:val="24"/>
        </w:rPr>
        <w:t>Sandro</w:t>
      </w:r>
      <w:r w:rsidR="009037CA">
        <w:rPr>
          <w:rFonts w:ascii="Century Gothic" w:hAnsi="Century Gothic" w:cs="Century Gothic"/>
          <w:kern w:val="2"/>
          <w:sz w:val="24"/>
          <w:szCs w:val="24"/>
        </w:rPr>
        <w:t>, altri</w:t>
      </w:r>
      <w:r w:rsidR="000A772B">
        <w:rPr>
          <w:rFonts w:ascii="Century Gothic" w:hAnsi="Century Gothic" w:cs="Century Gothic"/>
          <w:b/>
          <w:bCs/>
          <w:kern w:val="2"/>
          <w:sz w:val="24"/>
          <w:szCs w:val="24"/>
        </w:rPr>
        <w:t xml:space="preserve"> </w:t>
      </w:r>
      <w:r w:rsidR="00804B92">
        <w:rPr>
          <w:rFonts w:ascii="Century Gothic" w:hAnsi="Century Gothic" w:cs="Century Gothic"/>
          <w:kern w:val="2"/>
          <w:sz w:val="24"/>
          <w:szCs w:val="24"/>
        </w:rPr>
        <w:t>parenti e tante persone che hanno condiviso le sue iniziative</w:t>
      </w:r>
      <w:r w:rsidR="00E618B7">
        <w:rPr>
          <w:rFonts w:ascii="Century Gothic" w:hAnsi="Century Gothic" w:cs="Century Gothic"/>
          <w:kern w:val="2"/>
          <w:sz w:val="24"/>
          <w:szCs w:val="24"/>
        </w:rPr>
        <w:t>.</w:t>
      </w:r>
      <w:r w:rsidR="00BB5186">
        <w:rPr>
          <w:rFonts w:ascii="Century Gothic" w:hAnsi="Century Gothic" w:cs="Century Gothic"/>
          <w:kern w:val="2"/>
          <w:sz w:val="24"/>
          <w:szCs w:val="24"/>
        </w:rPr>
        <w:t xml:space="preserve"> </w:t>
      </w:r>
    </w:p>
    <w:p w14:paraId="08BF2093" w14:textId="71590F59" w:rsidR="00B354F9" w:rsidRDefault="00BB5186" w:rsidP="00605C2B">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Presenti anche </w:t>
      </w:r>
      <w:r w:rsidR="0073150B" w:rsidRPr="0073150B">
        <w:rPr>
          <w:rFonts w:ascii="Century Gothic" w:hAnsi="Century Gothic" w:cs="Century Gothic"/>
          <w:b/>
          <w:kern w:val="2"/>
          <w:sz w:val="24"/>
          <w:szCs w:val="24"/>
        </w:rPr>
        <w:t>decine di</w:t>
      </w:r>
      <w:r w:rsidRPr="0073150B">
        <w:rPr>
          <w:rFonts w:ascii="Century Gothic" w:hAnsi="Century Gothic" w:cs="Century Gothic"/>
          <w:b/>
          <w:kern w:val="2"/>
          <w:sz w:val="24"/>
          <w:szCs w:val="24"/>
        </w:rPr>
        <w:t xml:space="preserve"> personalità cittadine </w:t>
      </w:r>
      <w:r w:rsidR="0073150B">
        <w:rPr>
          <w:rFonts w:ascii="Century Gothic" w:hAnsi="Century Gothic" w:cs="Century Gothic"/>
          <w:b/>
          <w:kern w:val="2"/>
          <w:sz w:val="24"/>
          <w:szCs w:val="24"/>
        </w:rPr>
        <w:t xml:space="preserve">vicine alla famiglia, </w:t>
      </w:r>
      <w:r w:rsidR="0073150B" w:rsidRPr="0073150B">
        <w:rPr>
          <w:rFonts w:ascii="Century Gothic" w:hAnsi="Century Gothic" w:cs="Century Gothic"/>
          <w:kern w:val="2"/>
          <w:sz w:val="24"/>
          <w:szCs w:val="24"/>
        </w:rPr>
        <w:t>fra cui</w:t>
      </w:r>
      <w:r>
        <w:rPr>
          <w:rFonts w:ascii="Century Gothic" w:hAnsi="Century Gothic" w:cs="Century Gothic"/>
          <w:kern w:val="2"/>
          <w:sz w:val="24"/>
          <w:szCs w:val="24"/>
        </w:rPr>
        <w:t>:</w:t>
      </w:r>
      <w:r w:rsidR="0073150B">
        <w:rPr>
          <w:rFonts w:ascii="Century Gothic" w:hAnsi="Century Gothic" w:cs="Century Gothic"/>
          <w:kern w:val="2"/>
          <w:sz w:val="24"/>
          <w:szCs w:val="24"/>
        </w:rPr>
        <w:t xml:space="preserve"> Paolo Zanotto, Lamberto Lambertini, Francesco Benedetti, Maurizio Marino, Massimo Ferro, Tiziana Valpiana, Riccardo Milano, Giuseppe Mercanti, Carlo Melegari, Alfredo </w:t>
      </w:r>
      <w:proofErr w:type="spellStart"/>
      <w:r w:rsidR="0073150B">
        <w:rPr>
          <w:rFonts w:ascii="Century Gothic" w:hAnsi="Century Gothic" w:cs="Century Gothic"/>
          <w:kern w:val="2"/>
          <w:sz w:val="24"/>
          <w:szCs w:val="24"/>
        </w:rPr>
        <w:t>Forlin</w:t>
      </w:r>
      <w:proofErr w:type="spellEnd"/>
      <w:r w:rsidR="0073150B">
        <w:rPr>
          <w:rFonts w:ascii="Century Gothic" w:hAnsi="Century Gothic" w:cs="Century Gothic"/>
          <w:kern w:val="2"/>
          <w:sz w:val="24"/>
          <w:szCs w:val="24"/>
        </w:rPr>
        <w:t xml:space="preserve">, Maurizio Corazza, Italo Sandrini, Loredana </w:t>
      </w:r>
      <w:proofErr w:type="spellStart"/>
      <w:r w:rsidR="0073150B">
        <w:rPr>
          <w:rFonts w:ascii="Century Gothic" w:hAnsi="Century Gothic" w:cs="Century Gothic"/>
          <w:kern w:val="2"/>
          <w:sz w:val="24"/>
          <w:szCs w:val="24"/>
        </w:rPr>
        <w:t>Aldegheri</w:t>
      </w:r>
      <w:proofErr w:type="spellEnd"/>
      <w:r w:rsidR="0073150B">
        <w:rPr>
          <w:rFonts w:ascii="Century Gothic" w:hAnsi="Century Gothic" w:cs="Century Gothic"/>
          <w:kern w:val="2"/>
          <w:sz w:val="24"/>
          <w:szCs w:val="24"/>
        </w:rPr>
        <w:t>, Giancarlo Montagnoli, Carlo Castiglioni.</w:t>
      </w:r>
    </w:p>
    <w:p w14:paraId="58ED3B77" w14:textId="77777777" w:rsidR="000A772B" w:rsidRDefault="000A772B" w:rsidP="00605C2B">
      <w:pPr>
        <w:ind w:right="-35"/>
        <w:jc w:val="both"/>
        <w:rPr>
          <w:rFonts w:ascii="Century Gothic" w:hAnsi="Century Gothic" w:cs="Century Gothic"/>
          <w:kern w:val="2"/>
          <w:sz w:val="24"/>
          <w:szCs w:val="24"/>
        </w:rPr>
      </w:pPr>
    </w:p>
    <w:p w14:paraId="51BA2FA7" w14:textId="028C8F43" w:rsidR="001E067F" w:rsidRDefault="00EE3E6A" w:rsidP="00605C2B">
      <w:pPr>
        <w:ind w:right="-35"/>
        <w:jc w:val="both"/>
        <w:rPr>
          <w:rFonts w:ascii="Century Gothic" w:hAnsi="Century Gothic" w:cs="Century Gothic"/>
          <w:kern w:val="2"/>
          <w:sz w:val="24"/>
          <w:szCs w:val="24"/>
        </w:rPr>
      </w:pPr>
      <w:r w:rsidRPr="00EE3E6A">
        <w:rPr>
          <w:rFonts w:ascii="Century Gothic" w:hAnsi="Century Gothic" w:cs="Century Gothic"/>
          <w:b/>
          <w:kern w:val="2"/>
          <w:sz w:val="24"/>
          <w:szCs w:val="24"/>
        </w:rPr>
        <w:t>I dieci anni che hanno rivoluzionato la sanità veronese</w:t>
      </w:r>
      <w:r>
        <w:rPr>
          <w:rFonts w:ascii="Century Gothic" w:hAnsi="Century Gothic" w:cs="Century Gothic"/>
          <w:kern w:val="2"/>
          <w:sz w:val="24"/>
          <w:szCs w:val="24"/>
        </w:rPr>
        <w:t xml:space="preserve">. </w:t>
      </w:r>
      <w:r w:rsidR="00B248A9">
        <w:rPr>
          <w:rFonts w:ascii="Century Gothic" w:hAnsi="Century Gothic" w:cs="Century Gothic"/>
          <w:kern w:val="2"/>
          <w:sz w:val="24"/>
          <w:szCs w:val="24"/>
        </w:rPr>
        <w:t>“Era un’occasione irripetibile e non la perdemmo”. Sono le parole dell’avvocato Rossi</w:t>
      </w:r>
      <w:r w:rsidR="001E067F">
        <w:rPr>
          <w:rFonts w:ascii="Century Gothic" w:hAnsi="Century Gothic" w:cs="Century Gothic"/>
          <w:kern w:val="2"/>
          <w:sz w:val="24"/>
          <w:szCs w:val="24"/>
        </w:rPr>
        <w:t xml:space="preserve"> pronunciat</w:t>
      </w:r>
      <w:r w:rsidR="00CF7CD1">
        <w:rPr>
          <w:rFonts w:ascii="Century Gothic" w:hAnsi="Century Gothic" w:cs="Century Gothic"/>
          <w:kern w:val="2"/>
          <w:sz w:val="24"/>
          <w:szCs w:val="24"/>
        </w:rPr>
        <w:t>e</w:t>
      </w:r>
      <w:r w:rsidR="001E067F">
        <w:rPr>
          <w:rFonts w:ascii="Century Gothic" w:hAnsi="Century Gothic" w:cs="Century Gothic"/>
          <w:kern w:val="2"/>
          <w:sz w:val="24"/>
          <w:szCs w:val="24"/>
        </w:rPr>
        <w:t xml:space="preserve"> in una delle molte occasioni pubbliche che, dal 1962</w:t>
      </w:r>
      <w:r w:rsidR="00BC6EC9">
        <w:rPr>
          <w:rFonts w:ascii="Century Gothic" w:hAnsi="Century Gothic" w:cs="Century Gothic"/>
          <w:kern w:val="2"/>
          <w:sz w:val="24"/>
          <w:szCs w:val="24"/>
        </w:rPr>
        <w:t xml:space="preserve"> </w:t>
      </w:r>
      <w:r w:rsidR="001E067F">
        <w:rPr>
          <w:rFonts w:ascii="Century Gothic" w:hAnsi="Century Gothic" w:cs="Century Gothic"/>
          <w:kern w:val="2"/>
          <w:sz w:val="24"/>
          <w:szCs w:val="24"/>
        </w:rPr>
        <w:t>al</w:t>
      </w:r>
      <w:r w:rsidR="00EB20DF">
        <w:rPr>
          <w:rFonts w:ascii="Century Gothic" w:hAnsi="Century Gothic" w:cs="Century Gothic"/>
          <w:kern w:val="2"/>
          <w:sz w:val="24"/>
          <w:szCs w:val="24"/>
        </w:rPr>
        <w:t xml:space="preserve"> </w:t>
      </w:r>
      <w:r w:rsidR="001E067F" w:rsidRPr="00BB5186">
        <w:rPr>
          <w:rFonts w:ascii="Century Gothic" w:hAnsi="Century Gothic" w:cs="Century Gothic"/>
          <w:kern w:val="2"/>
          <w:sz w:val="24"/>
          <w:szCs w:val="24"/>
        </w:rPr>
        <w:t>197</w:t>
      </w:r>
      <w:r w:rsidR="00BB5186" w:rsidRPr="00BB5186">
        <w:rPr>
          <w:rFonts w:ascii="Century Gothic" w:hAnsi="Century Gothic" w:cs="Century Gothic"/>
          <w:kern w:val="2"/>
          <w:sz w:val="24"/>
          <w:szCs w:val="24"/>
        </w:rPr>
        <w:t>2 (anno della relazione al Consiglio di amministrazione</w:t>
      </w:r>
      <w:r w:rsidR="00BB5186">
        <w:rPr>
          <w:rFonts w:ascii="Century Gothic" w:hAnsi="Century Gothic" w:cs="Century Gothic"/>
          <w:kern w:val="2"/>
          <w:sz w:val="24"/>
          <w:szCs w:val="24"/>
        </w:rPr>
        <w:t xml:space="preserve"> sul potenziamento)</w:t>
      </w:r>
      <w:r w:rsidR="001E067F">
        <w:rPr>
          <w:rFonts w:ascii="Century Gothic" w:hAnsi="Century Gothic" w:cs="Century Gothic"/>
          <w:kern w:val="2"/>
          <w:sz w:val="24"/>
          <w:szCs w:val="24"/>
        </w:rPr>
        <w:t xml:space="preserve">, lo hanno </w:t>
      </w:r>
      <w:r w:rsidR="00CF7CD1">
        <w:rPr>
          <w:rFonts w:ascii="Century Gothic" w:hAnsi="Century Gothic" w:cs="Century Gothic"/>
          <w:kern w:val="2"/>
          <w:sz w:val="24"/>
          <w:szCs w:val="24"/>
        </w:rPr>
        <w:t xml:space="preserve">visto </w:t>
      </w:r>
      <w:r w:rsidR="001E067F">
        <w:rPr>
          <w:rFonts w:ascii="Century Gothic" w:hAnsi="Century Gothic" w:cs="Century Gothic"/>
          <w:kern w:val="2"/>
          <w:sz w:val="24"/>
          <w:szCs w:val="24"/>
        </w:rPr>
        <w:t xml:space="preserve">protagonista assoluto della rivoluzione che ha dato alla sanità veronese il moderno assetto attuale. </w:t>
      </w:r>
      <w:r w:rsidR="00CF7CD1">
        <w:rPr>
          <w:rFonts w:ascii="Century Gothic" w:hAnsi="Century Gothic" w:cs="Century Gothic"/>
          <w:kern w:val="2"/>
          <w:sz w:val="24"/>
          <w:szCs w:val="24"/>
        </w:rPr>
        <w:t xml:space="preserve">Il presidente </w:t>
      </w:r>
      <w:r w:rsidR="00CF7CD1">
        <w:rPr>
          <w:rFonts w:ascii="Century Gothic" w:hAnsi="Century Gothic" w:cs="Century Gothic"/>
          <w:kern w:val="2"/>
          <w:sz w:val="24"/>
          <w:szCs w:val="24"/>
        </w:rPr>
        <w:lastRenderedPageBreak/>
        <w:t>degli Istituti Ospitalieri h</w:t>
      </w:r>
      <w:r w:rsidR="001E067F">
        <w:rPr>
          <w:rFonts w:ascii="Century Gothic" w:hAnsi="Century Gothic" w:cs="Century Gothic"/>
          <w:kern w:val="2"/>
          <w:sz w:val="24"/>
          <w:szCs w:val="24"/>
        </w:rPr>
        <w:t>a tenacemente agito su tre fronti: strutturale con la razionalizzazione degli edifici e la costruzione del policlinico; ricerca scientifica con la creazione della Facoltà di Medicina; organizzativo con il potenziamento delle attività sanitarie in divisioni specialistiche (c</w:t>
      </w:r>
      <w:r w:rsidR="00731F69">
        <w:rPr>
          <w:rFonts w:ascii="Century Gothic" w:hAnsi="Century Gothic" w:cs="Century Gothic"/>
          <w:kern w:val="2"/>
          <w:sz w:val="24"/>
          <w:szCs w:val="24"/>
        </w:rPr>
        <w:t xml:space="preserve">he non esistevano) </w:t>
      </w:r>
      <w:r w:rsidR="00EB20DF">
        <w:rPr>
          <w:rFonts w:ascii="Century Gothic" w:hAnsi="Century Gothic" w:cs="Century Gothic"/>
          <w:kern w:val="2"/>
          <w:sz w:val="24"/>
          <w:szCs w:val="24"/>
        </w:rPr>
        <w:t xml:space="preserve">che sono state </w:t>
      </w:r>
      <w:r w:rsidR="00731F69">
        <w:rPr>
          <w:rFonts w:ascii="Century Gothic" w:hAnsi="Century Gothic" w:cs="Century Gothic"/>
          <w:kern w:val="2"/>
          <w:sz w:val="24"/>
          <w:szCs w:val="24"/>
        </w:rPr>
        <w:t xml:space="preserve">in </w:t>
      </w:r>
      <w:proofErr w:type="spellStart"/>
      <w:r w:rsidR="00731F69">
        <w:rPr>
          <w:rFonts w:ascii="Century Gothic" w:hAnsi="Century Gothic" w:cs="Century Gothic"/>
          <w:kern w:val="2"/>
          <w:sz w:val="24"/>
          <w:szCs w:val="24"/>
        </w:rPr>
        <w:t>n</w:t>
      </w:r>
      <w:r w:rsidR="001E067F">
        <w:rPr>
          <w:rFonts w:ascii="Century Gothic" w:hAnsi="Century Gothic" w:cs="Century Gothic"/>
          <w:kern w:val="2"/>
          <w:sz w:val="24"/>
          <w:szCs w:val="24"/>
        </w:rPr>
        <w:t>uce</w:t>
      </w:r>
      <w:proofErr w:type="spellEnd"/>
      <w:r w:rsidR="001E067F">
        <w:rPr>
          <w:rFonts w:ascii="Century Gothic" w:hAnsi="Century Gothic" w:cs="Century Gothic"/>
          <w:kern w:val="2"/>
          <w:sz w:val="24"/>
          <w:szCs w:val="24"/>
        </w:rPr>
        <w:t xml:space="preserve"> i contenuti della legge 833 del ’78 che ha istituito l’attuale Servizio Sanitario Nazionale. </w:t>
      </w:r>
    </w:p>
    <w:p w14:paraId="52FBDBBD" w14:textId="57A0C4EA" w:rsidR="00EE3E6A" w:rsidRDefault="001E067F" w:rsidP="00605C2B">
      <w:pPr>
        <w:ind w:right="-35"/>
        <w:jc w:val="both"/>
        <w:rPr>
          <w:rFonts w:ascii="Century Gothic" w:hAnsi="Century Gothic" w:cs="Century Gothic"/>
          <w:kern w:val="2"/>
          <w:sz w:val="24"/>
          <w:szCs w:val="24"/>
        </w:rPr>
      </w:pPr>
      <w:r>
        <w:rPr>
          <w:rFonts w:ascii="Century Gothic" w:hAnsi="Century Gothic" w:cs="Century Gothic"/>
          <w:kern w:val="2"/>
          <w:sz w:val="24"/>
          <w:szCs w:val="24"/>
        </w:rPr>
        <w:t>Grazie ad una visione</w:t>
      </w:r>
      <w:r w:rsidR="00CF7CD1">
        <w:rPr>
          <w:rFonts w:ascii="Century Gothic" w:hAnsi="Century Gothic" w:cs="Century Gothic"/>
          <w:kern w:val="2"/>
          <w:sz w:val="24"/>
          <w:szCs w:val="24"/>
        </w:rPr>
        <w:t xml:space="preserve"> condivisa con altri due politici di spicco della storia cittadina, Giorgio Zanotto e Renato Gozzi, l’avvocato Rossi ha talmente creduto nell’obiettivo finale che non si è mai scoraggiato</w:t>
      </w:r>
      <w:r w:rsidR="00EE72FB">
        <w:rPr>
          <w:rFonts w:ascii="Century Gothic" w:hAnsi="Century Gothic" w:cs="Century Gothic"/>
          <w:kern w:val="2"/>
          <w:sz w:val="24"/>
          <w:szCs w:val="24"/>
        </w:rPr>
        <w:t>.</w:t>
      </w:r>
      <w:r w:rsidR="00A321C0">
        <w:rPr>
          <w:rFonts w:ascii="Century Gothic" w:hAnsi="Century Gothic" w:cs="Century Gothic"/>
          <w:kern w:val="2"/>
          <w:sz w:val="24"/>
          <w:szCs w:val="24"/>
        </w:rPr>
        <w:t xml:space="preserve"> </w:t>
      </w:r>
      <w:r w:rsidR="00EE72FB">
        <w:rPr>
          <w:rFonts w:ascii="Century Gothic" w:hAnsi="Century Gothic" w:cs="Century Gothic"/>
          <w:kern w:val="2"/>
          <w:sz w:val="24"/>
          <w:szCs w:val="24"/>
        </w:rPr>
        <w:t xml:space="preserve"> Con </w:t>
      </w:r>
      <w:r w:rsidR="00A321C0">
        <w:rPr>
          <w:rFonts w:ascii="Century Gothic" w:hAnsi="Century Gothic" w:cs="Century Gothic"/>
          <w:kern w:val="2"/>
          <w:sz w:val="24"/>
          <w:szCs w:val="24"/>
        </w:rPr>
        <w:t xml:space="preserve">il sostegno di </w:t>
      </w:r>
      <w:r w:rsidR="0073150B">
        <w:rPr>
          <w:rFonts w:ascii="Century Gothic" w:hAnsi="Century Gothic" w:cs="Century Gothic"/>
          <w:kern w:val="2"/>
          <w:sz w:val="24"/>
          <w:szCs w:val="24"/>
        </w:rPr>
        <w:t>Cassa di Risparmio</w:t>
      </w:r>
      <w:r w:rsidR="00A321C0">
        <w:rPr>
          <w:rFonts w:ascii="Century Gothic" w:hAnsi="Century Gothic" w:cs="Century Gothic"/>
          <w:kern w:val="2"/>
          <w:sz w:val="24"/>
          <w:szCs w:val="24"/>
        </w:rPr>
        <w:t>, Provincia e Comune</w:t>
      </w:r>
      <w:r w:rsidR="00EB20DF">
        <w:rPr>
          <w:rFonts w:ascii="Century Gothic" w:hAnsi="Century Gothic" w:cs="Century Gothic"/>
          <w:kern w:val="2"/>
          <w:sz w:val="24"/>
          <w:szCs w:val="24"/>
        </w:rPr>
        <w:t>,</w:t>
      </w:r>
      <w:r w:rsidR="00A321C0">
        <w:rPr>
          <w:rFonts w:ascii="Century Gothic" w:hAnsi="Century Gothic" w:cs="Century Gothic"/>
          <w:kern w:val="2"/>
          <w:sz w:val="24"/>
          <w:szCs w:val="24"/>
        </w:rPr>
        <w:t xml:space="preserve"> fece il risiko delle strutture ospedaliere, partendo dall’idea di un secondo ospedale a sud della città. Il nuovo piano ospedaliero comprendeva anche il trasferimento dell’ospedale psichiatrico San Giacomo a Marzana, la costruzione del Geriatrico a Borgo Trento, costruzione di Villa Monga, Casa di risposo don Steeb, trasferimento della Maternità a Borgo Trento (l’allora presidente del Consiglio Aldo Moro fu presente </w:t>
      </w:r>
      <w:r w:rsidR="00D70F51">
        <w:rPr>
          <w:rFonts w:ascii="Century Gothic" w:hAnsi="Century Gothic" w:cs="Century Gothic"/>
          <w:kern w:val="2"/>
          <w:sz w:val="24"/>
          <w:szCs w:val="24"/>
        </w:rPr>
        <w:t>nel 1965 alla posa della prima pietra).</w:t>
      </w:r>
    </w:p>
    <w:p w14:paraId="5718C7E6" w14:textId="552B7BCD" w:rsidR="00D70F51" w:rsidRDefault="00D70F51" w:rsidP="00605C2B">
      <w:pPr>
        <w:ind w:right="-35"/>
        <w:jc w:val="both"/>
        <w:rPr>
          <w:rFonts w:ascii="Century Gothic" w:hAnsi="Century Gothic" w:cs="Century Gothic"/>
          <w:kern w:val="2"/>
          <w:sz w:val="24"/>
          <w:szCs w:val="24"/>
        </w:rPr>
      </w:pPr>
      <w:r>
        <w:rPr>
          <w:rFonts w:ascii="Century Gothic" w:hAnsi="Century Gothic" w:cs="Century Gothic"/>
          <w:kern w:val="2"/>
          <w:sz w:val="24"/>
          <w:szCs w:val="24"/>
        </w:rPr>
        <w:t>In parallelo con la costruzione dell’ospedale, il presidente Rossi cominciò il pressing sull’allora rettore dell’Università di Padova, la cui Facoltà di Medicina straripava di studenti, proponendogli di trasferire a Borgo Roma il secondo Triennio di studi. Non fu facile né con il rettore e nemmeno con l’allora ministro della Sanità (Luigi Mariotti). Ma insieme con il Consorzio per gli studi universitari arrivano alla firma della convenzione il 31 ottobre 1968</w:t>
      </w:r>
      <w:r w:rsidR="00E476A7">
        <w:rPr>
          <w:rFonts w:ascii="Century Gothic" w:hAnsi="Century Gothic" w:cs="Century Gothic"/>
          <w:kern w:val="2"/>
          <w:sz w:val="24"/>
          <w:szCs w:val="24"/>
        </w:rPr>
        <w:t>: rettore Giulio Ferro, presidente</w:t>
      </w:r>
      <w:r w:rsidR="00AE0993">
        <w:rPr>
          <w:rFonts w:ascii="Century Gothic" w:hAnsi="Century Gothic" w:cs="Century Gothic"/>
          <w:kern w:val="2"/>
          <w:sz w:val="24"/>
          <w:szCs w:val="24"/>
        </w:rPr>
        <w:t xml:space="preserve"> Giambattista</w:t>
      </w:r>
      <w:r w:rsidR="00E476A7">
        <w:rPr>
          <w:rFonts w:ascii="Century Gothic" w:hAnsi="Century Gothic" w:cs="Century Gothic"/>
          <w:kern w:val="2"/>
          <w:sz w:val="24"/>
          <w:szCs w:val="24"/>
        </w:rPr>
        <w:t xml:space="preserve"> Rossi e Consorzio universitario Renato Gozzi. L’osped</w:t>
      </w:r>
      <w:r w:rsidR="00731F69">
        <w:rPr>
          <w:rFonts w:ascii="Century Gothic" w:hAnsi="Century Gothic" w:cs="Century Gothic"/>
          <w:kern w:val="2"/>
          <w:sz w:val="24"/>
          <w:szCs w:val="24"/>
        </w:rPr>
        <w:t>ale di Borgo Roma metteva a disposi</w:t>
      </w:r>
      <w:r w:rsidR="00E476A7">
        <w:rPr>
          <w:rFonts w:ascii="Century Gothic" w:hAnsi="Century Gothic" w:cs="Century Gothic"/>
          <w:kern w:val="2"/>
          <w:sz w:val="24"/>
          <w:szCs w:val="24"/>
        </w:rPr>
        <w:t>zione dell’Università di Padova i locali</w:t>
      </w:r>
      <w:r>
        <w:rPr>
          <w:rFonts w:ascii="Century Gothic" w:hAnsi="Century Gothic" w:cs="Century Gothic"/>
          <w:kern w:val="2"/>
          <w:sz w:val="24"/>
          <w:szCs w:val="24"/>
        </w:rPr>
        <w:t xml:space="preserve"> </w:t>
      </w:r>
      <w:r w:rsidR="00E476A7">
        <w:rPr>
          <w:rFonts w:ascii="Century Gothic" w:hAnsi="Century Gothic" w:cs="Century Gothic"/>
          <w:kern w:val="2"/>
          <w:sz w:val="24"/>
          <w:szCs w:val="24"/>
        </w:rPr>
        <w:t>per gli insegnamenti del secondo Triennio. Poi arrivò anche il primo Triennio e l’autonomia da Padova nel 1982.</w:t>
      </w:r>
    </w:p>
    <w:p w14:paraId="7ED2CB8C" w14:textId="31400AED" w:rsidR="00EE72FB" w:rsidRDefault="00EE72FB" w:rsidP="00EE72FB">
      <w:pPr>
        <w:ind w:right="-35"/>
        <w:jc w:val="both"/>
        <w:rPr>
          <w:rFonts w:ascii="Century Gothic" w:hAnsi="Century Gothic" w:cs="Century Gothic"/>
          <w:kern w:val="2"/>
          <w:sz w:val="24"/>
          <w:szCs w:val="24"/>
        </w:rPr>
      </w:pPr>
      <w:r w:rsidRPr="00002F21">
        <w:rPr>
          <w:rFonts w:ascii="Century Gothic" w:hAnsi="Century Gothic" w:cs="Century Gothic"/>
          <w:kern w:val="2"/>
          <w:sz w:val="24"/>
          <w:szCs w:val="24"/>
        </w:rPr>
        <w:t xml:space="preserve">Gli annali ricordano, fra l’altro, l’aneddoto secondo il quale, nel 1974, Rossi annunciò alla stampa nazionale </w:t>
      </w:r>
      <w:r w:rsidR="00D56635">
        <w:rPr>
          <w:rFonts w:ascii="Century Gothic" w:hAnsi="Century Gothic" w:cs="Century Gothic"/>
          <w:kern w:val="2"/>
          <w:sz w:val="24"/>
          <w:szCs w:val="24"/>
        </w:rPr>
        <w:t>la provocazione</w:t>
      </w:r>
      <w:r w:rsidRPr="00002F21">
        <w:rPr>
          <w:rFonts w:ascii="Century Gothic" w:hAnsi="Century Gothic" w:cs="Century Gothic"/>
          <w:kern w:val="2"/>
          <w:sz w:val="24"/>
          <w:szCs w:val="24"/>
        </w:rPr>
        <w:t xml:space="preserve"> di vendere la pala del Mantegna (conservata nell’abbazia di San Zeno), allo scopo di sensibilizzare le Istituzioni con riguardo alla necessità di fondi per la sanità.</w:t>
      </w:r>
    </w:p>
    <w:p w14:paraId="514E30AC" w14:textId="77777777" w:rsidR="00E476A7" w:rsidRDefault="00E476A7" w:rsidP="00605C2B">
      <w:pPr>
        <w:ind w:right="-35"/>
        <w:jc w:val="both"/>
        <w:rPr>
          <w:rFonts w:ascii="Century Gothic" w:hAnsi="Century Gothic" w:cs="Century Gothic"/>
          <w:kern w:val="2"/>
          <w:sz w:val="24"/>
          <w:szCs w:val="24"/>
        </w:rPr>
      </w:pPr>
    </w:p>
    <w:p w14:paraId="16B40504" w14:textId="75ADD1E2" w:rsidR="00EE3E6A" w:rsidRPr="0061210E" w:rsidRDefault="00EE3E6A" w:rsidP="0061210E">
      <w:pPr>
        <w:ind w:right="-35"/>
        <w:jc w:val="both"/>
        <w:rPr>
          <w:rFonts w:ascii="Century Gothic" w:hAnsi="Century Gothic" w:cs="Century Gothic"/>
          <w:kern w:val="2"/>
          <w:sz w:val="24"/>
          <w:szCs w:val="24"/>
        </w:rPr>
      </w:pPr>
      <w:r w:rsidRPr="00EE3E6A">
        <w:rPr>
          <w:rFonts w:ascii="Century Gothic" w:hAnsi="Century Gothic" w:cs="Century Gothic"/>
          <w:b/>
          <w:kern w:val="2"/>
          <w:sz w:val="24"/>
          <w:szCs w:val="24"/>
        </w:rPr>
        <w:t xml:space="preserve">Cronologia </w:t>
      </w:r>
      <w:r w:rsidR="00FA70E9" w:rsidRPr="00EE3E6A">
        <w:rPr>
          <w:rFonts w:ascii="Century Gothic" w:hAnsi="Century Gothic" w:cs="Century Gothic"/>
          <w:b/>
          <w:kern w:val="2"/>
          <w:sz w:val="24"/>
          <w:szCs w:val="24"/>
        </w:rPr>
        <w:t>policlinico</w:t>
      </w:r>
      <w:r w:rsidRPr="00EE3E6A">
        <w:rPr>
          <w:rFonts w:ascii="Century Gothic" w:hAnsi="Century Gothic" w:cs="Century Gothic"/>
          <w:b/>
          <w:kern w:val="2"/>
          <w:sz w:val="24"/>
          <w:szCs w:val="24"/>
        </w:rPr>
        <w:t xml:space="preserve"> Borgo Roma</w:t>
      </w:r>
      <w:r>
        <w:rPr>
          <w:rFonts w:ascii="Century Gothic" w:hAnsi="Century Gothic" w:cs="Century Gothic"/>
          <w:kern w:val="2"/>
          <w:sz w:val="24"/>
          <w:szCs w:val="24"/>
        </w:rPr>
        <w:t xml:space="preserve">. </w:t>
      </w:r>
      <w:r w:rsidR="00731F69">
        <w:rPr>
          <w:rFonts w:ascii="Century Gothic" w:hAnsi="Century Gothic" w:cs="Century Gothic"/>
          <w:kern w:val="2"/>
          <w:sz w:val="24"/>
          <w:szCs w:val="24"/>
        </w:rPr>
        <w:t xml:space="preserve">La zona dove </w:t>
      </w:r>
      <w:r w:rsidR="00EB20DF">
        <w:rPr>
          <w:rFonts w:ascii="Century Gothic" w:hAnsi="Century Gothic" w:cs="Century Gothic"/>
          <w:kern w:val="2"/>
          <w:sz w:val="24"/>
          <w:szCs w:val="24"/>
        </w:rPr>
        <w:t>si costruì il policlinico</w:t>
      </w:r>
      <w:r w:rsidR="00731F69">
        <w:rPr>
          <w:rFonts w:ascii="Century Gothic" w:hAnsi="Century Gothic" w:cs="Century Gothic"/>
          <w:kern w:val="2"/>
          <w:sz w:val="24"/>
          <w:szCs w:val="24"/>
        </w:rPr>
        <w:t xml:space="preserve"> </w:t>
      </w:r>
      <w:r w:rsidR="0061210E" w:rsidRPr="0061210E">
        <w:rPr>
          <w:rFonts w:ascii="Century Gothic" w:hAnsi="Century Gothic" w:cs="Century Gothic"/>
          <w:kern w:val="2"/>
          <w:sz w:val="24"/>
          <w:szCs w:val="24"/>
        </w:rPr>
        <w:t xml:space="preserve">era </w:t>
      </w:r>
      <w:r w:rsidR="00731F69">
        <w:rPr>
          <w:rFonts w:ascii="Century Gothic" w:hAnsi="Century Gothic" w:cs="Century Gothic"/>
          <w:kern w:val="2"/>
          <w:sz w:val="24"/>
          <w:szCs w:val="24"/>
        </w:rPr>
        <w:t xml:space="preserve">già dal 1223 </w:t>
      </w:r>
      <w:r w:rsidR="0061210E" w:rsidRPr="0061210E">
        <w:rPr>
          <w:rFonts w:ascii="Century Gothic" w:hAnsi="Century Gothic" w:cs="Century Gothic"/>
          <w:kern w:val="2"/>
          <w:sz w:val="24"/>
          <w:szCs w:val="24"/>
        </w:rPr>
        <w:t>la sede di uno dei pr</w:t>
      </w:r>
      <w:r w:rsidR="0061210E">
        <w:rPr>
          <w:rFonts w:ascii="Century Gothic" w:hAnsi="Century Gothic" w:cs="Century Gothic"/>
          <w:kern w:val="2"/>
          <w:sz w:val="24"/>
          <w:szCs w:val="24"/>
        </w:rPr>
        <w:t>imi ospedali veronesi. Nel 1896</w:t>
      </w:r>
      <w:r w:rsidR="0061210E" w:rsidRPr="0061210E">
        <w:rPr>
          <w:rFonts w:ascii="Century Gothic" w:hAnsi="Century Gothic" w:cs="Century Gothic"/>
          <w:kern w:val="2"/>
          <w:sz w:val="24"/>
          <w:szCs w:val="24"/>
        </w:rPr>
        <w:t xml:space="preserve"> gli Istituti Ospitalieri avevano ceduto terreno ed edificio alla Provincia e questa, nel 1963 li aveva restituiti al</w:t>
      </w:r>
      <w:r w:rsidR="0061210E">
        <w:rPr>
          <w:rFonts w:ascii="Century Gothic" w:hAnsi="Century Gothic" w:cs="Century Gothic"/>
          <w:kern w:val="2"/>
          <w:sz w:val="24"/>
          <w:szCs w:val="24"/>
        </w:rPr>
        <w:t xml:space="preserve">l'Ospedale. Giambattista Rossi, allora </w:t>
      </w:r>
      <w:r w:rsidR="0061210E" w:rsidRPr="0061210E">
        <w:rPr>
          <w:rFonts w:ascii="Century Gothic" w:hAnsi="Century Gothic" w:cs="Century Gothic"/>
          <w:kern w:val="2"/>
          <w:sz w:val="24"/>
          <w:szCs w:val="24"/>
        </w:rPr>
        <w:t>neopresidente</w:t>
      </w:r>
      <w:r w:rsidR="0061210E">
        <w:rPr>
          <w:rFonts w:ascii="Century Gothic" w:hAnsi="Century Gothic" w:cs="Century Gothic"/>
          <w:kern w:val="2"/>
          <w:sz w:val="24"/>
          <w:szCs w:val="24"/>
        </w:rPr>
        <w:t xml:space="preserve">, </w:t>
      </w:r>
      <w:r w:rsidR="0061210E" w:rsidRPr="0061210E">
        <w:rPr>
          <w:rFonts w:ascii="Century Gothic" w:hAnsi="Century Gothic" w:cs="Century Gothic"/>
          <w:kern w:val="2"/>
          <w:sz w:val="24"/>
          <w:szCs w:val="24"/>
        </w:rPr>
        <w:t xml:space="preserve">ritenne da subito necessario agire per </w:t>
      </w:r>
      <w:r w:rsidR="0061210E">
        <w:rPr>
          <w:rFonts w:ascii="Century Gothic" w:hAnsi="Century Gothic" w:cs="Century Gothic"/>
          <w:kern w:val="2"/>
          <w:sz w:val="24"/>
          <w:szCs w:val="24"/>
        </w:rPr>
        <w:t xml:space="preserve">mantenere </w:t>
      </w:r>
      <w:r w:rsidR="0061210E" w:rsidRPr="0061210E">
        <w:rPr>
          <w:rFonts w:ascii="Century Gothic" w:hAnsi="Century Gothic" w:cs="Century Gothic"/>
          <w:kern w:val="2"/>
          <w:sz w:val="24"/>
          <w:szCs w:val="24"/>
        </w:rPr>
        <w:t xml:space="preserve">Verona e la sua tradizione sanitaria al passo con i tempi. Dallo Stato i finanziamenti faticavano ad arrivare, </w:t>
      </w:r>
      <w:r w:rsidR="00731F69">
        <w:rPr>
          <w:rFonts w:ascii="Century Gothic" w:hAnsi="Century Gothic" w:cs="Century Gothic"/>
          <w:kern w:val="2"/>
          <w:sz w:val="24"/>
          <w:szCs w:val="24"/>
        </w:rPr>
        <w:t xml:space="preserve">quindi chiese </w:t>
      </w:r>
      <w:r w:rsidR="0061210E" w:rsidRPr="0061210E">
        <w:rPr>
          <w:rFonts w:ascii="Century Gothic" w:hAnsi="Century Gothic" w:cs="Century Gothic"/>
          <w:kern w:val="2"/>
          <w:sz w:val="24"/>
          <w:szCs w:val="24"/>
        </w:rPr>
        <w:t>alla Cassa di Risparmio un mutuo per la realizzazione del nuovo ospedale. La risposta fu favorevole ma si chiedeva di garantire il mutuo con una fideiussione. Rossi propose quindi il piano al sindaco Zanotto e al Consiglio comunale</w:t>
      </w:r>
      <w:r w:rsidR="0061210E">
        <w:rPr>
          <w:rFonts w:ascii="Century Gothic" w:hAnsi="Century Gothic" w:cs="Century Gothic"/>
          <w:kern w:val="2"/>
          <w:sz w:val="24"/>
          <w:szCs w:val="24"/>
        </w:rPr>
        <w:t xml:space="preserve"> (di cui faceva parte)</w:t>
      </w:r>
      <w:r w:rsidR="0061210E" w:rsidRPr="0061210E">
        <w:rPr>
          <w:rFonts w:ascii="Century Gothic" w:hAnsi="Century Gothic" w:cs="Century Gothic"/>
          <w:kern w:val="2"/>
          <w:sz w:val="24"/>
          <w:szCs w:val="24"/>
        </w:rPr>
        <w:t xml:space="preserve">, </w:t>
      </w:r>
      <w:r w:rsidR="0061210E">
        <w:rPr>
          <w:rFonts w:ascii="Century Gothic" w:hAnsi="Century Gothic" w:cs="Century Gothic"/>
          <w:kern w:val="2"/>
          <w:sz w:val="24"/>
          <w:szCs w:val="24"/>
        </w:rPr>
        <w:t>appellandosi a</w:t>
      </w:r>
      <w:r w:rsidR="0061210E" w:rsidRPr="0061210E">
        <w:rPr>
          <w:rFonts w:ascii="Century Gothic" w:hAnsi="Century Gothic" w:cs="Century Gothic"/>
          <w:kern w:val="2"/>
          <w:sz w:val="24"/>
          <w:szCs w:val="24"/>
        </w:rPr>
        <w:t xml:space="preserve">lla tradizionale generosità veronese: “Nei momenti più difficili della vita ospedaliera, fin dal lontano Medioevo, la civica rappresentanza della città intervenne sempre”. Il </w:t>
      </w:r>
      <w:r w:rsidR="0061210E" w:rsidRPr="0061210E">
        <w:rPr>
          <w:rFonts w:ascii="Century Gothic" w:hAnsi="Century Gothic" w:cs="Century Gothic"/>
          <w:kern w:val="2"/>
          <w:sz w:val="24"/>
          <w:szCs w:val="24"/>
        </w:rPr>
        <w:lastRenderedPageBreak/>
        <w:t>Consiglio approvò il piano e</w:t>
      </w:r>
      <w:r w:rsidR="00731F69">
        <w:rPr>
          <w:rFonts w:ascii="Century Gothic" w:hAnsi="Century Gothic" w:cs="Century Gothic"/>
          <w:kern w:val="2"/>
          <w:sz w:val="24"/>
          <w:szCs w:val="24"/>
        </w:rPr>
        <w:t>,</w:t>
      </w:r>
      <w:r w:rsidR="0061210E" w:rsidRPr="0061210E">
        <w:rPr>
          <w:rFonts w:ascii="Century Gothic" w:hAnsi="Century Gothic" w:cs="Century Gothic"/>
          <w:kern w:val="2"/>
          <w:sz w:val="24"/>
          <w:szCs w:val="24"/>
        </w:rPr>
        <w:t xml:space="preserve"> il 22 marzo del 1963</w:t>
      </w:r>
      <w:r w:rsidR="00731F69">
        <w:rPr>
          <w:rFonts w:ascii="Century Gothic" w:hAnsi="Century Gothic" w:cs="Century Gothic"/>
          <w:kern w:val="2"/>
          <w:sz w:val="24"/>
          <w:szCs w:val="24"/>
        </w:rPr>
        <w:t>,</w:t>
      </w:r>
      <w:r w:rsidR="0061210E" w:rsidRPr="0061210E">
        <w:rPr>
          <w:rFonts w:ascii="Century Gothic" w:hAnsi="Century Gothic" w:cs="Century Gothic"/>
          <w:kern w:val="2"/>
          <w:sz w:val="24"/>
          <w:szCs w:val="24"/>
        </w:rPr>
        <w:t xml:space="preserve"> </w:t>
      </w:r>
      <w:r w:rsidR="00731F69">
        <w:rPr>
          <w:rFonts w:ascii="Century Gothic" w:hAnsi="Century Gothic" w:cs="Century Gothic"/>
          <w:kern w:val="2"/>
          <w:sz w:val="24"/>
          <w:szCs w:val="24"/>
        </w:rPr>
        <w:t xml:space="preserve">la </w:t>
      </w:r>
      <w:r w:rsidR="0061210E" w:rsidRPr="0061210E">
        <w:rPr>
          <w:rFonts w:ascii="Century Gothic" w:hAnsi="Century Gothic" w:cs="Century Gothic"/>
          <w:kern w:val="2"/>
          <w:sz w:val="24"/>
          <w:szCs w:val="24"/>
        </w:rPr>
        <w:t xml:space="preserve">fideiussione. I lavori </w:t>
      </w:r>
      <w:r w:rsidR="0061210E">
        <w:rPr>
          <w:rFonts w:ascii="Century Gothic" w:hAnsi="Century Gothic" w:cs="Century Gothic"/>
          <w:kern w:val="2"/>
          <w:sz w:val="24"/>
          <w:szCs w:val="24"/>
        </w:rPr>
        <w:t>partirono a fine ’63</w:t>
      </w:r>
      <w:r w:rsidR="00731F69">
        <w:rPr>
          <w:rFonts w:ascii="Century Gothic" w:hAnsi="Century Gothic" w:cs="Century Gothic"/>
          <w:kern w:val="2"/>
          <w:sz w:val="24"/>
          <w:szCs w:val="24"/>
        </w:rPr>
        <w:t xml:space="preserve">, per essere terminati in </w:t>
      </w:r>
      <w:r w:rsidR="0061210E" w:rsidRPr="0061210E">
        <w:rPr>
          <w:rFonts w:ascii="Century Gothic" w:hAnsi="Century Gothic" w:cs="Century Gothic"/>
          <w:kern w:val="2"/>
          <w:sz w:val="24"/>
          <w:szCs w:val="24"/>
        </w:rPr>
        <w:t xml:space="preserve">6 anni. </w:t>
      </w:r>
      <w:r w:rsidR="0061210E">
        <w:rPr>
          <w:rFonts w:ascii="Century Gothic" w:hAnsi="Century Gothic" w:cs="Century Gothic"/>
          <w:kern w:val="2"/>
          <w:sz w:val="24"/>
          <w:szCs w:val="24"/>
        </w:rPr>
        <w:t xml:space="preserve">Nel </w:t>
      </w:r>
      <w:r w:rsidR="00EB20DF">
        <w:rPr>
          <w:rFonts w:ascii="Century Gothic" w:hAnsi="Century Gothic" w:cs="Century Gothic"/>
          <w:kern w:val="2"/>
          <w:sz w:val="24"/>
          <w:szCs w:val="24"/>
        </w:rPr>
        <w:t>frattempo</w:t>
      </w:r>
      <w:r w:rsidR="0061210E">
        <w:rPr>
          <w:rFonts w:ascii="Century Gothic" w:hAnsi="Century Gothic" w:cs="Century Gothic"/>
          <w:kern w:val="2"/>
          <w:sz w:val="24"/>
          <w:szCs w:val="24"/>
        </w:rPr>
        <w:t xml:space="preserve">, </w:t>
      </w:r>
      <w:r w:rsidR="00731F69">
        <w:rPr>
          <w:rFonts w:ascii="Century Gothic" w:hAnsi="Century Gothic" w:cs="Century Gothic"/>
          <w:kern w:val="2"/>
          <w:sz w:val="24"/>
          <w:szCs w:val="24"/>
        </w:rPr>
        <w:t xml:space="preserve">amministrazioni locali e </w:t>
      </w:r>
      <w:r w:rsidR="0061210E" w:rsidRPr="0061210E">
        <w:rPr>
          <w:rFonts w:ascii="Century Gothic" w:hAnsi="Century Gothic" w:cs="Century Gothic"/>
          <w:kern w:val="2"/>
          <w:sz w:val="24"/>
          <w:szCs w:val="24"/>
        </w:rPr>
        <w:t>Consorz</w:t>
      </w:r>
      <w:r w:rsidR="00731F69">
        <w:rPr>
          <w:rFonts w:ascii="Century Gothic" w:hAnsi="Century Gothic" w:cs="Century Gothic"/>
          <w:kern w:val="2"/>
          <w:sz w:val="24"/>
          <w:szCs w:val="24"/>
        </w:rPr>
        <w:t>io per gli studi universitari (</w:t>
      </w:r>
      <w:r w:rsidR="0061210E" w:rsidRPr="0061210E">
        <w:rPr>
          <w:rFonts w:ascii="Century Gothic" w:hAnsi="Century Gothic" w:cs="Century Gothic"/>
          <w:kern w:val="2"/>
          <w:sz w:val="24"/>
          <w:szCs w:val="24"/>
        </w:rPr>
        <w:t>sindaco Gozzi</w:t>
      </w:r>
      <w:r w:rsidR="00731F69">
        <w:rPr>
          <w:rFonts w:ascii="Century Gothic" w:hAnsi="Century Gothic" w:cs="Century Gothic"/>
          <w:kern w:val="2"/>
          <w:sz w:val="24"/>
          <w:szCs w:val="24"/>
        </w:rPr>
        <w:t>)</w:t>
      </w:r>
      <w:r w:rsidR="0061210E" w:rsidRPr="0061210E">
        <w:rPr>
          <w:rFonts w:ascii="Century Gothic" w:hAnsi="Century Gothic" w:cs="Century Gothic"/>
          <w:kern w:val="2"/>
          <w:sz w:val="24"/>
          <w:szCs w:val="24"/>
        </w:rPr>
        <w:t xml:space="preserve">, avevano il comune obiettivo di qualificare sempre più la sanità veronese, con una </w:t>
      </w:r>
      <w:proofErr w:type="spellStart"/>
      <w:r w:rsidR="0061210E" w:rsidRPr="0061210E">
        <w:rPr>
          <w:rFonts w:ascii="Century Gothic" w:hAnsi="Century Gothic" w:cs="Century Gothic"/>
          <w:kern w:val="2"/>
          <w:sz w:val="24"/>
          <w:szCs w:val="24"/>
        </w:rPr>
        <w:t>clinicizzazione</w:t>
      </w:r>
      <w:proofErr w:type="spellEnd"/>
      <w:r w:rsidR="0061210E" w:rsidRPr="0061210E">
        <w:rPr>
          <w:rFonts w:ascii="Century Gothic" w:hAnsi="Century Gothic" w:cs="Century Gothic"/>
          <w:kern w:val="2"/>
          <w:sz w:val="24"/>
          <w:szCs w:val="24"/>
        </w:rPr>
        <w:t xml:space="preserve"> della nuova struttura. Alta 37 metri e su 9 piani, era nata per essere all’avanguardia, </w:t>
      </w:r>
      <w:r w:rsidR="0061210E">
        <w:rPr>
          <w:rFonts w:ascii="Century Gothic" w:hAnsi="Century Gothic" w:cs="Century Gothic"/>
          <w:kern w:val="2"/>
          <w:sz w:val="24"/>
          <w:szCs w:val="24"/>
        </w:rPr>
        <w:t xml:space="preserve">per accogliere le </w:t>
      </w:r>
      <w:r w:rsidR="0061210E" w:rsidRPr="0061210E">
        <w:rPr>
          <w:rFonts w:ascii="Century Gothic" w:hAnsi="Century Gothic" w:cs="Century Gothic"/>
          <w:kern w:val="2"/>
          <w:sz w:val="24"/>
          <w:szCs w:val="24"/>
        </w:rPr>
        <w:t>più moderne e sofisticate apparecchiature e per un'assistenza qualitativamente elevata. Gli spazi ampi (120 mila metri quadrati per 1000 posti letto) offrivano 300 metri cubi per ciascun paziente.</w:t>
      </w:r>
      <w:r w:rsidR="00E32C71">
        <w:rPr>
          <w:rFonts w:ascii="Century Gothic" w:hAnsi="Century Gothic" w:cs="Century Gothic"/>
          <w:kern w:val="2"/>
          <w:sz w:val="24"/>
          <w:szCs w:val="24"/>
        </w:rPr>
        <w:t xml:space="preserve"> L’ospedale venne intitolato all’avvocato Rossi a giugno 1998, tre mesi dopo la sua </w:t>
      </w:r>
      <w:r w:rsidR="00EB20DF">
        <w:rPr>
          <w:rFonts w:ascii="Century Gothic" w:hAnsi="Century Gothic" w:cs="Century Gothic"/>
          <w:kern w:val="2"/>
          <w:sz w:val="24"/>
          <w:szCs w:val="24"/>
        </w:rPr>
        <w:t>scomparsa</w:t>
      </w:r>
      <w:r w:rsidR="00E32C71">
        <w:rPr>
          <w:rFonts w:ascii="Century Gothic" w:hAnsi="Century Gothic" w:cs="Century Gothic"/>
          <w:kern w:val="2"/>
          <w:sz w:val="24"/>
          <w:szCs w:val="24"/>
        </w:rPr>
        <w:t xml:space="preserve">. </w:t>
      </w:r>
    </w:p>
    <w:p w14:paraId="6ACB1C07" w14:textId="77777777" w:rsidR="00B33816" w:rsidRDefault="00B33816" w:rsidP="00605C2B">
      <w:pPr>
        <w:ind w:right="-35"/>
        <w:jc w:val="both"/>
        <w:rPr>
          <w:rFonts w:ascii="Century Gothic" w:hAnsi="Century Gothic" w:cs="Century Gothic"/>
          <w:kern w:val="2"/>
          <w:sz w:val="24"/>
          <w:szCs w:val="24"/>
        </w:rPr>
      </w:pPr>
    </w:p>
    <w:p w14:paraId="15985BD1" w14:textId="2F173013" w:rsidR="009C12F5" w:rsidRPr="009C12F5" w:rsidRDefault="00FA4FE3" w:rsidP="009C12F5">
      <w:pPr>
        <w:ind w:right="-35"/>
        <w:jc w:val="both"/>
        <w:rPr>
          <w:rFonts w:ascii="Century Gothic" w:hAnsi="Century Gothic" w:cs="Century Gothic"/>
          <w:kern w:val="2"/>
          <w:sz w:val="24"/>
          <w:szCs w:val="24"/>
        </w:rPr>
      </w:pPr>
      <w:r>
        <w:rPr>
          <w:rFonts w:ascii="Century Gothic" w:hAnsi="Century Gothic" w:cs="Century Gothic"/>
          <w:b/>
          <w:kern w:val="2"/>
          <w:sz w:val="24"/>
          <w:szCs w:val="24"/>
        </w:rPr>
        <w:t>Bio</w:t>
      </w:r>
      <w:r w:rsidR="00EB20DF">
        <w:rPr>
          <w:rFonts w:ascii="Century Gothic" w:hAnsi="Century Gothic" w:cs="Century Gothic"/>
          <w:b/>
          <w:kern w:val="2"/>
          <w:sz w:val="24"/>
          <w:szCs w:val="24"/>
        </w:rPr>
        <w:t xml:space="preserve">grafia </w:t>
      </w:r>
      <w:r w:rsidR="00254FCB">
        <w:rPr>
          <w:rFonts w:ascii="Century Gothic" w:hAnsi="Century Gothic" w:cs="Century Gothic"/>
          <w:b/>
          <w:kern w:val="2"/>
          <w:sz w:val="24"/>
          <w:szCs w:val="24"/>
        </w:rPr>
        <w:t>Giambattista Rossi (</w:t>
      </w:r>
      <w:r w:rsidR="009C12F5">
        <w:rPr>
          <w:rFonts w:ascii="Century Gothic" w:hAnsi="Century Gothic" w:cs="Century Gothic"/>
          <w:b/>
          <w:kern w:val="2"/>
          <w:sz w:val="24"/>
          <w:szCs w:val="24"/>
        </w:rPr>
        <w:t xml:space="preserve">1928-1998). </w:t>
      </w:r>
      <w:r w:rsidR="009C12F5" w:rsidRPr="009C12F5">
        <w:rPr>
          <w:rFonts w:ascii="Century Gothic" w:hAnsi="Century Gothic" w:cs="Century Gothic"/>
          <w:kern w:val="2"/>
          <w:sz w:val="24"/>
          <w:szCs w:val="24"/>
        </w:rPr>
        <w:t>Originario di Isola della Scala, avvocato e amministratore pubblico, Giambattista Rossi dedicò il proprio impegno alla sanità, alla cooperazione e alla solidarietà sociale. Fin dagli anni giovanili fu attivo nell’Azione cattolica e nelle ACLI, mettendo le proprie competenze giuridiche al servizio dei braccianti e dei lavoratori attraverso il Patronato.</w:t>
      </w:r>
    </w:p>
    <w:p w14:paraId="11070B6A" w14:textId="77777777" w:rsidR="009C12F5" w:rsidRPr="009C12F5" w:rsidRDefault="009C12F5" w:rsidP="009C12F5">
      <w:pPr>
        <w:ind w:right="-35"/>
        <w:jc w:val="both"/>
        <w:rPr>
          <w:rFonts w:ascii="Century Gothic" w:hAnsi="Century Gothic" w:cs="Century Gothic"/>
          <w:kern w:val="2"/>
          <w:sz w:val="24"/>
          <w:szCs w:val="24"/>
        </w:rPr>
      </w:pPr>
      <w:r w:rsidRPr="009C12F5">
        <w:rPr>
          <w:rFonts w:ascii="Century Gothic" w:hAnsi="Century Gothic" w:cs="Century Gothic"/>
          <w:kern w:val="2"/>
          <w:sz w:val="24"/>
          <w:szCs w:val="24"/>
        </w:rPr>
        <w:t>Laureatosi nel 1952, nel 1956 entrò nel Consiglio comunale di Isola della Scala, dove fu assessore e vicesindaco nella giunta guidata da Vittore Salgarelli. Trasferitosi a Verona, fu eletto consigliere comunale nel 1960.</w:t>
      </w:r>
    </w:p>
    <w:p w14:paraId="564D949C" w14:textId="77777777" w:rsidR="009C12F5" w:rsidRPr="009C12F5" w:rsidRDefault="009C12F5" w:rsidP="009C12F5">
      <w:pPr>
        <w:ind w:right="-35"/>
        <w:jc w:val="both"/>
        <w:rPr>
          <w:rFonts w:ascii="Century Gothic" w:hAnsi="Century Gothic" w:cs="Century Gothic"/>
          <w:kern w:val="2"/>
          <w:sz w:val="24"/>
          <w:szCs w:val="24"/>
        </w:rPr>
      </w:pPr>
      <w:r w:rsidRPr="009C12F5">
        <w:rPr>
          <w:rFonts w:ascii="Century Gothic" w:hAnsi="Century Gothic" w:cs="Century Gothic"/>
          <w:kern w:val="2"/>
          <w:sz w:val="24"/>
          <w:szCs w:val="24"/>
        </w:rPr>
        <w:t>Il 4 settembre 1962 fu nominato presidente del Consiglio di amministrazione degli Istituti Ospitalieri, incarico che mantenne fino al 1977. Durante la sua presidenza promosse la costruzione del Policlinico di Borgo Roma, i cui lavori iniziarono nel 1963, e contribuì al rinnovamento delle strutture sanitarie veronesi. A Borgo Trento furono completati i lavori dell’ospedale Geriatrico, inaugurato nel 1966; nel 1965 fu posta la prima pietra della nuova Maternità e nel 1973 fu la volta dell’ospedale di Villa Monga.</w:t>
      </w:r>
    </w:p>
    <w:p w14:paraId="794AF9DD" w14:textId="77777777" w:rsidR="009C12F5" w:rsidRPr="009C12F5" w:rsidRDefault="009C12F5" w:rsidP="009C12F5">
      <w:pPr>
        <w:ind w:right="-35"/>
        <w:jc w:val="both"/>
        <w:rPr>
          <w:rFonts w:ascii="Century Gothic" w:hAnsi="Century Gothic" w:cs="Century Gothic"/>
          <w:kern w:val="2"/>
          <w:sz w:val="24"/>
          <w:szCs w:val="24"/>
        </w:rPr>
      </w:pPr>
      <w:r w:rsidRPr="009C12F5">
        <w:rPr>
          <w:rFonts w:ascii="Century Gothic" w:hAnsi="Century Gothic" w:cs="Century Gothic"/>
          <w:kern w:val="2"/>
          <w:sz w:val="24"/>
          <w:szCs w:val="24"/>
        </w:rPr>
        <w:t>Al progetto ospedaliero affiancò l’impegno per gli studi medici universitari a Verona. Il 13 gennaio 1976 firmò la convenzione tra gli Istituti Ospitalieri e l’Università di Padova, un passaggio fondamentale per la nascita della Facoltà di Medicina in città. Medicina e Chirurgia si sviluppò inizialmente a Verona come sezione distaccata dell’Università di Padova; l’autonomia dell’Università di Verona arrivò nel 1982.</w:t>
      </w:r>
    </w:p>
    <w:p w14:paraId="4C608148" w14:textId="110A69E5" w:rsidR="009C12F5" w:rsidRPr="009C12F5" w:rsidRDefault="009C12F5" w:rsidP="009C12F5">
      <w:pPr>
        <w:ind w:right="-35"/>
        <w:jc w:val="both"/>
        <w:rPr>
          <w:rFonts w:ascii="Century Gothic" w:hAnsi="Century Gothic" w:cs="Century Gothic"/>
          <w:kern w:val="2"/>
          <w:sz w:val="24"/>
          <w:szCs w:val="24"/>
        </w:rPr>
      </w:pPr>
      <w:r w:rsidRPr="009C12F5">
        <w:rPr>
          <w:rFonts w:ascii="Century Gothic" w:hAnsi="Century Gothic" w:cs="Century Gothic"/>
          <w:kern w:val="2"/>
          <w:sz w:val="24"/>
          <w:szCs w:val="24"/>
        </w:rPr>
        <w:t>Il suo impegno sociale attraversò esperienze diverse: con Dino Coltro promosse cooperative agricole nella Bassa veronese; dopo la presidenza ospedaliera continuò a operare nella cooperazione e nei servizi alla persona. Tra le tantissime iniziative</w:t>
      </w:r>
      <w:r w:rsidR="00804B92">
        <w:rPr>
          <w:rFonts w:ascii="Century Gothic" w:hAnsi="Century Gothic" w:cs="Century Gothic"/>
          <w:kern w:val="2"/>
          <w:sz w:val="24"/>
          <w:szCs w:val="24"/>
        </w:rPr>
        <w:t xml:space="preserve"> rivolte al sociale</w:t>
      </w:r>
      <w:r w:rsidRPr="009C12F5">
        <w:rPr>
          <w:rFonts w:ascii="Century Gothic" w:hAnsi="Century Gothic" w:cs="Century Gothic"/>
          <w:kern w:val="2"/>
          <w:sz w:val="24"/>
          <w:szCs w:val="24"/>
        </w:rPr>
        <w:t>, fu fondatore della MAG, Società Mutua per l’Autogestione nata a Verona nel 1978, socio del Centro Studi Immigrazione (</w:t>
      </w:r>
      <w:proofErr w:type="spellStart"/>
      <w:r w:rsidRPr="009C12F5">
        <w:rPr>
          <w:rFonts w:ascii="Century Gothic" w:hAnsi="Century Gothic" w:cs="Century Gothic"/>
          <w:kern w:val="2"/>
          <w:sz w:val="24"/>
          <w:szCs w:val="24"/>
        </w:rPr>
        <w:t>Cestim</w:t>
      </w:r>
      <w:proofErr w:type="spellEnd"/>
      <w:r w:rsidRPr="009C12F5">
        <w:rPr>
          <w:rFonts w:ascii="Century Gothic" w:hAnsi="Century Gothic" w:cs="Century Gothic"/>
          <w:kern w:val="2"/>
          <w:sz w:val="24"/>
          <w:szCs w:val="24"/>
        </w:rPr>
        <w:t>) e promotore presidente della cooperativa ‘La casa per gli extracomunitari’</w:t>
      </w:r>
      <w:r w:rsidR="00BD2FCE">
        <w:rPr>
          <w:rFonts w:ascii="Century Gothic" w:hAnsi="Century Gothic" w:cs="Century Gothic"/>
          <w:kern w:val="2"/>
          <w:sz w:val="24"/>
          <w:szCs w:val="24"/>
        </w:rPr>
        <w:t>, sostenitore del Melograno</w:t>
      </w:r>
      <w:r w:rsidR="00EE72FB">
        <w:rPr>
          <w:rFonts w:ascii="Century Gothic" w:hAnsi="Century Gothic" w:cs="Century Gothic"/>
          <w:kern w:val="2"/>
          <w:sz w:val="24"/>
          <w:szCs w:val="24"/>
        </w:rPr>
        <w:t>,</w:t>
      </w:r>
      <w:r w:rsidR="00BD2FCE">
        <w:rPr>
          <w:rFonts w:ascii="Century Gothic" w:hAnsi="Century Gothic" w:cs="Century Gothic"/>
          <w:kern w:val="2"/>
          <w:sz w:val="24"/>
          <w:szCs w:val="24"/>
        </w:rPr>
        <w:t xml:space="preserve"> Centro Informazione Maternità e nascita</w:t>
      </w:r>
      <w:r w:rsidRPr="009C12F5">
        <w:rPr>
          <w:rFonts w:ascii="Century Gothic" w:hAnsi="Century Gothic" w:cs="Century Gothic"/>
          <w:kern w:val="2"/>
          <w:sz w:val="24"/>
          <w:szCs w:val="24"/>
        </w:rPr>
        <w:t>. Contribuì inoltre alla creazione degli Istituti Civici di Servizio Sociale (ICISS), rivolti a minori, persone con disabilità e anziani.</w:t>
      </w:r>
    </w:p>
    <w:p w14:paraId="001A111D" w14:textId="051E9F41" w:rsidR="0047723F" w:rsidRDefault="009C12F5" w:rsidP="009C12F5">
      <w:pPr>
        <w:ind w:right="-35"/>
        <w:jc w:val="both"/>
        <w:rPr>
          <w:rFonts w:ascii="Century Gothic" w:hAnsi="Century Gothic" w:cs="Century Gothic"/>
          <w:kern w:val="2"/>
          <w:sz w:val="24"/>
          <w:szCs w:val="24"/>
        </w:rPr>
      </w:pPr>
      <w:r w:rsidRPr="009C12F5">
        <w:rPr>
          <w:rFonts w:ascii="Century Gothic" w:hAnsi="Century Gothic" w:cs="Century Gothic"/>
          <w:kern w:val="2"/>
          <w:sz w:val="24"/>
          <w:szCs w:val="24"/>
        </w:rPr>
        <w:lastRenderedPageBreak/>
        <w:t xml:space="preserve">Morì il 5 marzo 1998 al </w:t>
      </w:r>
      <w:r w:rsidR="00EE3E6A">
        <w:rPr>
          <w:rFonts w:ascii="Century Gothic" w:hAnsi="Century Gothic" w:cs="Century Gothic"/>
          <w:kern w:val="2"/>
          <w:sz w:val="24"/>
          <w:szCs w:val="24"/>
        </w:rPr>
        <w:t>p</w:t>
      </w:r>
      <w:r w:rsidRPr="009C12F5">
        <w:rPr>
          <w:rFonts w:ascii="Century Gothic" w:hAnsi="Century Gothic" w:cs="Century Gothic"/>
          <w:kern w:val="2"/>
          <w:sz w:val="24"/>
          <w:szCs w:val="24"/>
        </w:rPr>
        <w:t>oliclinico di Borgo Roma. Il 12 giugno dello stesso anno l’ospedale gli fu intitolato, con la posa della lapide che ne ricorda l’attenzione al bene comune, l’opera di innovazione della sanità veronese e la promozione degli studi medici universitari.</w:t>
      </w:r>
      <w:r w:rsidR="0047723F" w:rsidRPr="009C12F5">
        <w:rPr>
          <w:rFonts w:ascii="Century Gothic" w:hAnsi="Century Gothic" w:cs="Century Gothic"/>
          <w:kern w:val="2"/>
          <w:sz w:val="24"/>
          <w:szCs w:val="24"/>
        </w:rPr>
        <w:t xml:space="preserve"> </w:t>
      </w:r>
    </w:p>
    <w:p w14:paraId="02D03059" w14:textId="77777777" w:rsidR="00AB6682" w:rsidRPr="009C12F5" w:rsidRDefault="00AB6682" w:rsidP="009C12F5">
      <w:pPr>
        <w:ind w:right="-35"/>
        <w:jc w:val="both"/>
        <w:rPr>
          <w:rFonts w:ascii="Century Gothic" w:hAnsi="Century Gothic" w:cs="Century Gothic"/>
          <w:strike/>
          <w:kern w:val="2"/>
          <w:sz w:val="24"/>
          <w:szCs w:val="24"/>
        </w:rPr>
      </w:pPr>
    </w:p>
    <w:p w14:paraId="28E1E05D" w14:textId="49F3893E" w:rsidR="00AB6682" w:rsidRPr="00AB6682" w:rsidRDefault="00AB6682" w:rsidP="00AB6682">
      <w:pPr>
        <w:ind w:right="-35"/>
        <w:jc w:val="both"/>
        <w:rPr>
          <w:rFonts w:ascii="Century Gothic" w:hAnsi="Century Gothic" w:cs="Century Gothic"/>
          <w:kern w:val="2"/>
          <w:sz w:val="24"/>
          <w:szCs w:val="24"/>
        </w:rPr>
      </w:pPr>
      <w:r w:rsidRPr="00AB6682">
        <w:rPr>
          <w:rFonts w:ascii="Century Gothic" w:hAnsi="Century Gothic" w:cs="Century Gothic"/>
          <w:b/>
          <w:kern w:val="2"/>
          <w:sz w:val="24"/>
          <w:szCs w:val="24"/>
        </w:rPr>
        <w:t xml:space="preserve">Roberto </w:t>
      </w:r>
      <w:proofErr w:type="spellStart"/>
      <w:r w:rsidRPr="00AB6682">
        <w:rPr>
          <w:rFonts w:ascii="Century Gothic" w:hAnsi="Century Gothic" w:cs="Century Gothic"/>
          <w:b/>
          <w:kern w:val="2"/>
          <w:sz w:val="24"/>
          <w:szCs w:val="24"/>
        </w:rPr>
        <w:t>Sembeni</w:t>
      </w:r>
      <w:proofErr w:type="spellEnd"/>
      <w:r w:rsidRPr="00AB6682">
        <w:rPr>
          <w:rFonts w:ascii="Century Gothic" w:hAnsi="Century Gothic" w:cs="Century Gothic"/>
          <w:b/>
          <w:kern w:val="2"/>
          <w:sz w:val="24"/>
          <w:szCs w:val="24"/>
        </w:rPr>
        <w:t>:</w:t>
      </w:r>
      <w:r w:rsidRPr="00AB6682">
        <w:rPr>
          <w:rFonts w:ascii="Century Gothic" w:hAnsi="Century Gothic" w:cs="Century Gothic"/>
          <w:kern w:val="2"/>
          <w:sz w:val="24"/>
          <w:szCs w:val="24"/>
        </w:rPr>
        <w:t xml:space="preserve"> “Sono onorato di </w:t>
      </w:r>
      <w:r w:rsidR="00BF060A">
        <w:rPr>
          <w:rFonts w:ascii="Century Gothic" w:hAnsi="Century Gothic" w:cs="Century Gothic"/>
          <w:kern w:val="2"/>
          <w:sz w:val="24"/>
          <w:szCs w:val="24"/>
        </w:rPr>
        <w:t>condividere</w:t>
      </w:r>
      <w:r w:rsidRPr="00AB6682">
        <w:rPr>
          <w:rFonts w:ascii="Century Gothic" w:hAnsi="Century Gothic" w:cs="Century Gothic"/>
          <w:kern w:val="2"/>
          <w:sz w:val="24"/>
          <w:szCs w:val="24"/>
        </w:rPr>
        <w:t xml:space="preserve"> con voi </w:t>
      </w:r>
      <w:r w:rsidR="00BF060A">
        <w:rPr>
          <w:rFonts w:ascii="Century Gothic" w:hAnsi="Century Gothic" w:cs="Century Gothic"/>
          <w:kern w:val="2"/>
          <w:sz w:val="24"/>
          <w:szCs w:val="24"/>
        </w:rPr>
        <w:t>questo</w:t>
      </w:r>
      <w:r w:rsidRPr="00AB6682">
        <w:rPr>
          <w:rFonts w:ascii="Century Gothic" w:hAnsi="Century Gothic" w:cs="Century Gothic"/>
          <w:kern w:val="2"/>
          <w:sz w:val="24"/>
          <w:szCs w:val="24"/>
        </w:rPr>
        <w:t xml:space="preserve"> momento così emozionante per chi, come me e molti dei presenti, ha vissuto gli anni cruciali per </w:t>
      </w:r>
      <w:r w:rsidR="00BF060A">
        <w:rPr>
          <w:rFonts w:ascii="Century Gothic" w:hAnsi="Century Gothic" w:cs="Century Gothic"/>
          <w:kern w:val="2"/>
          <w:sz w:val="24"/>
          <w:szCs w:val="24"/>
        </w:rPr>
        <w:t>l</w:t>
      </w:r>
      <w:r w:rsidRPr="00AB6682">
        <w:rPr>
          <w:rFonts w:ascii="Century Gothic" w:hAnsi="Century Gothic" w:cs="Century Gothic"/>
          <w:kern w:val="2"/>
          <w:sz w:val="24"/>
          <w:szCs w:val="24"/>
        </w:rPr>
        <w:t>a</w:t>
      </w:r>
      <w:r w:rsidR="00BF060A">
        <w:rPr>
          <w:rFonts w:ascii="Century Gothic" w:hAnsi="Century Gothic" w:cs="Century Gothic"/>
          <w:kern w:val="2"/>
          <w:sz w:val="24"/>
          <w:szCs w:val="24"/>
        </w:rPr>
        <w:t xml:space="preserve"> nostra</w:t>
      </w:r>
      <w:r w:rsidRPr="00AB6682">
        <w:rPr>
          <w:rFonts w:ascii="Century Gothic" w:hAnsi="Century Gothic" w:cs="Century Gothic"/>
          <w:kern w:val="2"/>
          <w:sz w:val="24"/>
          <w:szCs w:val="24"/>
        </w:rPr>
        <w:t xml:space="preserve"> Azienda. </w:t>
      </w:r>
      <w:r w:rsidR="00BF060A">
        <w:rPr>
          <w:rFonts w:ascii="Century Gothic" w:hAnsi="Century Gothic" w:cs="Century Gothic"/>
          <w:kern w:val="2"/>
          <w:sz w:val="24"/>
          <w:szCs w:val="24"/>
        </w:rPr>
        <w:t>R</w:t>
      </w:r>
      <w:r w:rsidRPr="00AB6682">
        <w:rPr>
          <w:rFonts w:ascii="Century Gothic" w:hAnsi="Century Gothic" w:cs="Century Gothic"/>
          <w:kern w:val="2"/>
          <w:sz w:val="24"/>
          <w:szCs w:val="24"/>
        </w:rPr>
        <w:t>icord</w:t>
      </w:r>
      <w:r w:rsidR="00BF060A">
        <w:rPr>
          <w:rFonts w:ascii="Century Gothic" w:hAnsi="Century Gothic" w:cs="Century Gothic"/>
          <w:kern w:val="2"/>
          <w:sz w:val="24"/>
          <w:szCs w:val="24"/>
        </w:rPr>
        <w:t>iamo</w:t>
      </w:r>
      <w:r w:rsidRPr="00AB6682">
        <w:rPr>
          <w:rFonts w:ascii="Century Gothic" w:hAnsi="Century Gothic" w:cs="Century Gothic"/>
          <w:kern w:val="2"/>
          <w:sz w:val="24"/>
          <w:szCs w:val="24"/>
        </w:rPr>
        <w:t xml:space="preserve"> una persona che, negli ultimi 50 anni, ha lasciato il segno più profondo grazie a ciò che ha saputo immaginare e concretizzare, con tenacia e forza davvero uniche. A quest'uomo dobbiamo immensa riconoscenza: è grazie a lui se oggi abbiamo questa struttura che, pur essendosi evoluta negli anni, resta un punto di riferimento per noi e </w:t>
      </w:r>
      <w:r w:rsidR="00603E90">
        <w:rPr>
          <w:rFonts w:ascii="Century Gothic" w:hAnsi="Century Gothic" w:cs="Century Gothic"/>
          <w:kern w:val="2"/>
          <w:sz w:val="24"/>
          <w:szCs w:val="24"/>
        </w:rPr>
        <w:t xml:space="preserve">per </w:t>
      </w:r>
      <w:r w:rsidRPr="00AB6682">
        <w:rPr>
          <w:rFonts w:ascii="Century Gothic" w:hAnsi="Century Gothic" w:cs="Century Gothic"/>
          <w:kern w:val="2"/>
          <w:sz w:val="24"/>
          <w:szCs w:val="24"/>
        </w:rPr>
        <w:t>la città.</w:t>
      </w:r>
    </w:p>
    <w:p w14:paraId="7C691D08" w14:textId="2BB4F668" w:rsidR="00AB6682" w:rsidRPr="00AB6682" w:rsidRDefault="00AB6682" w:rsidP="00AB6682">
      <w:pPr>
        <w:ind w:right="-35"/>
        <w:jc w:val="both"/>
        <w:rPr>
          <w:rFonts w:ascii="Century Gothic" w:hAnsi="Century Gothic" w:cs="Century Gothic"/>
          <w:kern w:val="2"/>
          <w:sz w:val="24"/>
          <w:szCs w:val="24"/>
        </w:rPr>
      </w:pPr>
      <w:r w:rsidRPr="00AB6682">
        <w:rPr>
          <w:rFonts w:ascii="Century Gothic" w:hAnsi="Century Gothic" w:cs="Century Gothic"/>
          <w:kern w:val="2"/>
          <w:sz w:val="24"/>
          <w:szCs w:val="24"/>
        </w:rPr>
        <w:t xml:space="preserve">Sono passati 64 anni da quando è diventato presidente del Consiglio d'Amministrazione, ma la sua lungimiranza nel portare avanti il progetto del </w:t>
      </w:r>
      <w:r w:rsidR="00603E90">
        <w:rPr>
          <w:rFonts w:ascii="Century Gothic" w:hAnsi="Century Gothic" w:cs="Century Gothic"/>
          <w:kern w:val="2"/>
          <w:sz w:val="24"/>
          <w:szCs w:val="24"/>
        </w:rPr>
        <w:t>p</w:t>
      </w:r>
      <w:r w:rsidRPr="00AB6682">
        <w:rPr>
          <w:rFonts w:ascii="Century Gothic" w:hAnsi="Century Gothic" w:cs="Century Gothic"/>
          <w:kern w:val="2"/>
          <w:sz w:val="24"/>
          <w:szCs w:val="24"/>
        </w:rPr>
        <w:t xml:space="preserve">oliclinico di Borgo Roma resta straordinaria. A ciò si aggiunge l'altra sua grande intuizione, portata avanti attraverso le riunioni carbonare con il rettore dell'Università di Padova per </w:t>
      </w:r>
      <w:r w:rsidR="00603E90">
        <w:rPr>
          <w:rFonts w:ascii="Century Gothic" w:hAnsi="Century Gothic" w:cs="Century Gothic"/>
          <w:kern w:val="2"/>
          <w:sz w:val="24"/>
          <w:szCs w:val="24"/>
        </w:rPr>
        <w:t>avere</w:t>
      </w:r>
      <w:r w:rsidRPr="00AB6682">
        <w:rPr>
          <w:rFonts w:ascii="Century Gothic" w:hAnsi="Century Gothic" w:cs="Century Gothic"/>
          <w:kern w:val="2"/>
          <w:sz w:val="24"/>
          <w:szCs w:val="24"/>
        </w:rPr>
        <w:t xml:space="preserve"> gli studi universitari anche qui. Un traguardo raggiunto nel 196</w:t>
      </w:r>
      <w:r w:rsidR="00C16EFF">
        <w:rPr>
          <w:rFonts w:ascii="Century Gothic" w:hAnsi="Century Gothic" w:cs="Century Gothic"/>
          <w:kern w:val="2"/>
          <w:sz w:val="24"/>
          <w:szCs w:val="24"/>
        </w:rPr>
        <w:t>8</w:t>
      </w:r>
      <w:r w:rsidRPr="00AB6682">
        <w:rPr>
          <w:rFonts w:ascii="Century Gothic" w:hAnsi="Century Gothic" w:cs="Century Gothic"/>
          <w:kern w:val="2"/>
          <w:sz w:val="24"/>
          <w:szCs w:val="24"/>
        </w:rPr>
        <w:t xml:space="preserve">, quando il </w:t>
      </w:r>
      <w:r w:rsidR="00603E90">
        <w:rPr>
          <w:rFonts w:ascii="Century Gothic" w:hAnsi="Century Gothic" w:cs="Century Gothic"/>
          <w:kern w:val="2"/>
          <w:sz w:val="24"/>
          <w:szCs w:val="24"/>
        </w:rPr>
        <w:t>p</w:t>
      </w:r>
      <w:r w:rsidRPr="00AB6682">
        <w:rPr>
          <w:rFonts w:ascii="Century Gothic" w:hAnsi="Century Gothic" w:cs="Century Gothic"/>
          <w:kern w:val="2"/>
          <w:sz w:val="24"/>
          <w:szCs w:val="24"/>
        </w:rPr>
        <w:t xml:space="preserve">oliclinico, già struttura all’avanguardia, accolse l’ultimo </w:t>
      </w:r>
      <w:r w:rsidR="00C16EFF">
        <w:rPr>
          <w:rFonts w:ascii="Century Gothic" w:hAnsi="Century Gothic" w:cs="Century Gothic"/>
          <w:kern w:val="2"/>
          <w:sz w:val="24"/>
          <w:szCs w:val="24"/>
        </w:rPr>
        <w:t>T</w:t>
      </w:r>
      <w:r w:rsidRPr="00AB6682">
        <w:rPr>
          <w:rFonts w:ascii="Century Gothic" w:hAnsi="Century Gothic" w:cs="Century Gothic"/>
          <w:kern w:val="2"/>
          <w:sz w:val="24"/>
          <w:szCs w:val="24"/>
        </w:rPr>
        <w:t xml:space="preserve">riennio della Facoltà di Medicina. Infine, la sua visione sui percorsi organizzativi, che ha portato alla creazione dei primi dipartimenti. Giambattista Rossi è riuscito davvero a tracciare una rotta che ancora oggi seguiamo e coltiviamo. Anche a nome del nostro Direttore </w:t>
      </w:r>
      <w:r w:rsidR="00C16EFF">
        <w:rPr>
          <w:rFonts w:ascii="Century Gothic" w:hAnsi="Century Gothic" w:cs="Century Gothic"/>
          <w:kern w:val="2"/>
          <w:sz w:val="24"/>
          <w:szCs w:val="24"/>
        </w:rPr>
        <w:t>g</w:t>
      </w:r>
      <w:r w:rsidRPr="00AB6682">
        <w:rPr>
          <w:rFonts w:ascii="Century Gothic" w:hAnsi="Century Gothic" w:cs="Century Gothic"/>
          <w:kern w:val="2"/>
          <w:sz w:val="24"/>
          <w:szCs w:val="24"/>
        </w:rPr>
        <w:t>enerale, che oggi rappresento, ringrazio di cuore la famiglia per aver restituito la bellezza a quest'opera”.</w:t>
      </w:r>
    </w:p>
    <w:p w14:paraId="678BC686" w14:textId="77777777" w:rsidR="00AB6682" w:rsidRPr="00AB6682" w:rsidRDefault="00AB6682" w:rsidP="00AB6682">
      <w:pPr>
        <w:ind w:right="-35"/>
        <w:jc w:val="both"/>
        <w:rPr>
          <w:rFonts w:ascii="Century Gothic" w:hAnsi="Century Gothic" w:cs="Century Gothic"/>
          <w:kern w:val="2"/>
          <w:sz w:val="24"/>
          <w:szCs w:val="24"/>
        </w:rPr>
      </w:pPr>
    </w:p>
    <w:p w14:paraId="784BDE04" w14:textId="2B66D1C1" w:rsidR="00AB6682" w:rsidRPr="00AB6682" w:rsidRDefault="00AB6682" w:rsidP="00AB6682">
      <w:pPr>
        <w:ind w:right="-35"/>
        <w:jc w:val="both"/>
        <w:rPr>
          <w:rFonts w:ascii="Century Gothic" w:hAnsi="Century Gothic" w:cs="Century Gothic"/>
          <w:kern w:val="2"/>
          <w:sz w:val="24"/>
          <w:szCs w:val="24"/>
        </w:rPr>
      </w:pPr>
      <w:r w:rsidRPr="00AB6682">
        <w:rPr>
          <w:rFonts w:ascii="Century Gothic" w:hAnsi="Century Gothic" w:cs="Century Gothic"/>
          <w:b/>
          <w:kern w:val="2"/>
          <w:sz w:val="24"/>
          <w:szCs w:val="24"/>
        </w:rPr>
        <w:t>Giovanna Ghirlanda:</w:t>
      </w:r>
      <w:r w:rsidRPr="00AB6682">
        <w:rPr>
          <w:rFonts w:ascii="Century Gothic" w:hAnsi="Century Gothic" w:cs="Century Gothic"/>
          <w:kern w:val="2"/>
          <w:sz w:val="24"/>
          <w:szCs w:val="24"/>
        </w:rPr>
        <w:t xml:space="preserve"> “Sono qui come capo </w:t>
      </w:r>
      <w:r w:rsidR="00C16EFF">
        <w:rPr>
          <w:rFonts w:ascii="Century Gothic" w:hAnsi="Century Gothic" w:cs="Century Gothic"/>
          <w:kern w:val="2"/>
          <w:sz w:val="24"/>
          <w:szCs w:val="24"/>
        </w:rPr>
        <w:t>D</w:t>
      </w:r>
      <w:r w:rsidRPr="00AB6682">
        <w:rPr>
          <w:rFonts w:ascii="Century Gothic" w:hAnsi="Century Gothic" w:cs="Century Gothic"/>
          <w:kern w:val="2"/>
          <w:sz w:val="24"/>
          <w:szCs w:val="24"/>
        </w:rPr>
        <w:t xml:space="preserve">ipartimento, ma sono stata prima di tutto una studentessa di Medicina che, dopo il biennio a Padova, ha potuto proseguire gli studi a Verona proprio in questa struttura. Sono cresciuta professionalmente con la sua presenza, che nei primi anni sentivo molto forte. Quando venne collocata la prima lapide lavoravo già in </w:t>
      </w:r>
      <w:r w:rsidR="00C16EFF">
        <w:rPr>
          <w:rFonts w:ascii="Century Gothic" w:hAnsi="Century Gothic" w:cs="Century Gothic"/>
          <w:kern w:val="2"/>
          <w:sz w:val="24"/>
          <w:szCs w:val="24"/>
        </w:rPr>
        <w:t>D</w:t>
      </w:r>
      <w:r w:rsidRPr="00AB6682">
        <w:rPr>
          <w:rFonts w:ascii="Century Gothic" w:hAnsi="Century Gothic" w:cs="Century Gothic"/>
          <w:kern w:val="2"/>
          <w:sz w:val="24"/>
          <w:szCs w:val="24"/>
        </w:rPr>
        <w:t xml:space="preserve">irezione medica al </w:t>
      </w:r>
      <w:r w:rsidR="00C16EFF">
        <w:rPr>
          <w:rFonts w:ascii="Century Gothic" w:hAnsi="Century Gothic" w:cs="Century Gothic"/>
          <w:kern w:val="2"/>
          <w:sz w:val="24"/>
          <w:szCs w:val="24"/>
        </w:rPr>
        <w:t>p</w:t>
      </w:r>
      <w:r w:rsidRPr="00AB6682">
        <w:rPr>
          <w:rFonts w:ascii="Century Gothic" w:hAnsi="Century Gothic" w:cs="Century Gothic"/>
          <w:kern w:val="2"/>
          <w:sz w:val="24"/>
          <w:szCs w:val="24"/>
        </w:rPr>
        <w:t xml:space="preserve">oliclinico, e per tutti noi lui era diventato semplicemente "GB Rossi": il </w:t>
      </w:r>
      <w:r w:rsidR="00C16EFF">
        <w:rPr>
          <w:rFonts w:ascii="Century Gothic" w:hAnsi="Century Gothic" w:cs="Century Gothic"/>
          <w:kern w:val="2"/>
          <w:sz w:val="24"/>
          <w:szCs w:val="24"/>
        </w:rPr>
        <w:t>p</w:t>
      </w:r>
      <w:r w:rsidRPr="00AB6682">
        <w:rPr>
          <w:rFonts w:ascii="Century Gothic" w:hAnsi="Century Gothic" w:cs="Century Gothic"/>
          <w:kern w:val="2"/>
          <w:sz w:val="24"/>
          <w:szCs w:val="24"/>
        </w:rPr>
        <w:t>oliclinico e Giambattista Rossi erano tutt'uno, l'autore di un'idea geniale. Inoltre ho sostenuto esami con il professor Filippo Rossi, suo fratello. I visionari di solito non vengono compresi nell'immediato, ma a distanza di anni: noi oggi siamo qui proprio per ricordarlo, in condivisione con tutti”.</w:t>
      </w:r>
    </w:p>
    <w:p w14:paraId="79AEA563" w14:textId="15804F9C" w:rsidR="00FB1BAF" w:rsidRPr="009C12F5" w:rsidRDefault="00FB1BAF" w:rsidP="00335180">
      <w:pPr>
        <w:ind w:right="-35"/>
        <w:jc w:val="both"/>
        <w:rPr>
          <w:rFonts w:ascii="Century Gothic" w:hAnsi="Century Gothic" w:cs="Century Gothic"/>
          <w:kern w:val="2"/>
          <w:sz w:val="24"/>
          <w:szCs w:val="24"/>
        </w:rPr>
      </w:pPr>
      <w:bookmarkStart w:id="0" w:name="_GoBack"/>
      <w:bookmarkEnd w:id="0"/>
    </w:p>
    <w:p w14:paraId="357EA283" w14:textId="47EA1797" w:rsidR="00BB5186" w:rsidRPr="00BB5186" w:rsidRDefault="00BB5186" w:rsidP="00BB5186">
      <w:pPr>
        <w:ind w:right="-35"/>
        <w:jc w:val="both"/>
        <w:rPr>
          <w:rFonts w:ascii="Century Gothic" w:hAnsi="Century Gothic" w:cs="Century Gothic"/>
          <w:iCs/>
          <w:kern w:val="2"/>
          <w:sz w:val="24"/>
          <w:szCs w:val="24"/>
        </w:rPr>
      </w:pPr>
      <w:r w:rsidRPr="00BB5186">
        <w:rPr>
          <w:rFonts w:ascii="Century Gothic" w:hAnsi="Century Gothic" w:cs="Century Gothic"/>
          <w:b/>
          <w:kern w:val="2"/>
          <w:sz w:val="24"/>
          <w:szCs w:val="24"/>
        </w:rPr>
        <w:t>I figli</w:t>
      </w:r>
      <w:r>
        <w:rPr>
          <w:rFonts w:ascii="Century Gothic" w:hAnsi="Century Gothic" w:cs="Century Gothic"/>
          <w:kern w:val="2"/>
          <w:sz w:val="24"/>
          <w:szCs w:val="24"/>
        </w:rPr>
        <w:t xml:space="preserve">: </w:t>
      </w:r>
      <w:r w:rsidRPr="00BB5186">
        <w:rPr>
          <w:rFonts w:ascii="Century Gothic" w:hAnsi="Century Gothic" w:cs="Century Gothic"/>
          <w:kern w:val="2"/>
          <w:sz w:val="24"/>
          <w:szCs w:val="24"/>
        </w:rPr>
        <w:t>“</w:t>
      </w:r>
      <w:r>
        <w:rPr>
          <w:rFonts w:ascii="Century Gothic" w:hAnsi="Century Gothic" w:cs="Century Gothic"/>
          <w:kern w:val="2"/>
          <w:sz w:val="24"/>
          <w:szCs w:val="24"/>
        </w:rPr>
        <w:t xml:space="preserve">Esprimiamo </w:t>
      </w:r>
      <w:r w:rsidRPr="00BB5186">
        <w:rPr>
          <w:rFonts w:ascii="Century Gothic" w:hAnsi="Century Gothic" w:cs="Century Gothic"/>
          <w:iCs/>
          <w:kern w:val="2"/>
          <w:sz w:val="24"/>
          <w:szCs w:val="24"/>
        </w:rPr>
        <w:t xml:space="preserve">gratitudine alla Direzione AOUI per aver creato questo momento di ricordo di nostro padre. Siamo felici di aver contribuito al restauro della lapide a lui dedicata, ora finalmente di nuovo visibile a tutti coloro che entreranno nell’ospedale. Per la nostra famiglia è importante che si creino occasioni anche pubbliche per riunire le tante persone che gli hanno voluto bene e hanno condiviso </w:t>
      </w:r>
      <w:r w:rsidRPr="00BB5186">
        <w:rPr>
          <w:rFonts w:ascii="Century Gothic" w:hAnsi="Century Gothic" w:cs="Century Gothic"/>
          <w:iCs/>
          <w:kern w:val="2"/>
          <w:sz w:val="24"/>
          <w:szCs w:val="24"/>
        </w:rPr>
        <w:lastRenderedPageBreak/>
        <w:t xml:space="preserve">le sue iniziative, ma anche per far conoscere la sua visione illuminata e il suo operato sempre rivolto al bene e all’interesse comune. Se guardiamo indietro, sono passati quasi 30 anni dalla sua scomparsa, ma il suo pensiero e le sue idee a sostegno della sanità, della cooperazione e del sociale sono tuttora di straordinaria attualità. </w:t>
      </w:r>
    </w:p>
    <w:p w14:paraId="562D5C2C" w14:textId="2FD6895A" w:rsidR="00BB5186" w:rsidRPr="00BB5186" w:rsidRDefault="00BB5186" w:rsidP="00BB5186">
      <w:pPr>
        <w:ind w:right="-35"/>
        <w:jc w:val="both"/>
        <w:rPr>
          <w:rFonts w:ascii="Century Gothic" w:hAnsi="Century Gothic" w:cs="Century Gothic"/>
          <w:kern w:val="2"/>
          <w:sz w:val="24"/>
          <w:szCs w:val="24"/>
        </w:rPr>
      </w:pPr>
      <w:r w:rsidRPr="00BB5186">
        <w:rPr>
          <w:rFonts w:ascii="Century Gothic" w:hAnsi="Century Gothic" w:cs="Century Gothic"/>
          <w:iCs/>
          <w:kern w:val="2"/>
          <w:sz w:val="24"/>
          <w:szCs w:val="24"/>
        </w:rPr>
        <w:t>Per noi oggi è una tappa importante perché si torni a guardare il segno che ha lasciato in città e nel territorio con le tante iniziative che ha seguito, in vista della ricorrenza del centenario dalla sua nascita, che scade nel 2028. Sarà un appuntamento in cui auspichiamo che la città di Verona, con le sue istituzioni e realtà associative, potrà valorizzare la sua memoria e il ruolo di uomo pubblico, sensibile e capace di assumere le responsabilità più complesse con entusiasmo e slancio contagioso per chi lo circondava</w:t>
      </w:r>
      <w:r w:rsidRPr="00BB5186">
        <w:rPr>
          <w:rFonts w:ascii="Century Gothic" w:hAnsi="Century Gothic" w:cs="Century Gothic"/>
          <w:kern w:val="2"/>
          <w:sz w:val="24"/>
          <w:szCs w:val="24"/>
        </w:rPr>
        <w:t>”</w:t>
      </w:r>
      <w:r>
        <w:rPr>
          <w:rFonts w:ascii="Century Gothic" w:hAnsi="Century Gothic" w:cs="Century Gothic"/>
          <w:kern w:val="2"/>
          <w:sz w:val="24"/>
          <w:szCs w:val="24"/>
        </w:rPr>
        <w:t>.</w:t>
      </w:r>
    </w:p>
    <w:p w14:paraId="2535FA00" w14:textId="77777777" w:rsidR="00BB5186" w:rsidRPr="00BB5186" w:rsidRDefault="00BB5186" w:rsidP="00BB5186">
      <w:pPr>
        <w:ind w:right="-35"/>
        <w:jc w:val="both"/>
        <w:rPr>
          <w:rFonts w:ascii="Century Gothic" w:hAnsi="Century Gothic" w:cs="Century Gothic"/>
          <w:kern w:val="2"/>
          <w:sz w:val="24"/>
          <w:szCs w:val="24"/>
        </w:rPr>
      </w:pPr>
    </w:p>
    <w:p w14:paraId="767AE39E" w14:textId="77777777" w:rsidR="00FB1BAF" w:rsidRDefault="00FB1BAF" w:rsidP="00335180">
      <w:pPr>
        <w:ind w:right="-35"/>
        <w:jc w:val="both"/>
        <w:rPr>
          <w:rFonts w:ascii="Century Gothic" w:hAnsi="Century Gothic" w:cs="Century Gothic"/>
          <w:kern w:val="2"/>
          <w:sz w:val="24"/>
          <w:szCs w:val="24"/>
        </w:rPr>
      </w:pPr>
    </w:p>
    <w:sectPr w:rsidR="00FB1BAF">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5EE5C" w14:textId="77777777" w:rsidR="00790E79" w:rsidRDefault="00790E79">
      <w:r>
        <w:separator/>
      </w:r>
    </w:p>
  </w:endnote>
  <w:endnote w:type="continuationSeparator" w:id="0">
    <w:p w14:paraId="47709903" w14:textId="77777777" w:rsidR="00790E79" w:rsidRDefault="00790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790E79">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71CB0F34"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E32C71">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7DA5A" w14:textId="77777777" w:rsidR="006B2FB1" w:rsidRDefault="006B2FB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80959" w14:textId="77777777" w:rsidR="00790E79" w:rsidRDefault="00790E79">
      <w:r>
        <w:separator/>
      </w:r>
    </w:p>
  </w:footnote>
  <w:footnote w:type="continuationSeparator" w:id="0">
    <w:p w14:paraId="05B64F30" w14:textId="77777777" w:rsidR="00790E79" w:rsidRDefault="00790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C9DC8" w14:textId="77777777" w:rsidR="006B2FB1" w:rsidRDefault="006B2FB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8562F" w14:textId="77777777" w:rsidR="006B2FB1" w:rsidRDefault="006B2FB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3AF"/>
    <w:rsid w:val="00002F21"/>
    <w:rsid w:val="00005E90"/>
    <w:rsid w:val="000168B2"/>
    <w:rsid w:val="00016F15"/>
    <w:rsid w:val="00030042"/>
    <w:rsid w:val="000337FB"/>
    <w:rsid w:val="000446CC"/>
    <w:rsid w:val="00044B43"/>
    <w:rsid w:val="00044DDB"/>
    <w:rsid w:val="00052B8C"/>
    <w:rsid w:val="00061AC8"/>
    <w:rsid w:val="00064162"/>
    <w:rsid w:val="000660BF"/>
    <w:rsid w:val="00067F6E"/>
    <w:rsid w:val="00071B73"/>
    <w:rsid w:val="0007215F"/>
    <w:rsid w:val="00072D11"/>
    <w:rsid w:val="00076CA5"/>
    <w:rsid w:val="000819D0"/>
    <w:rsid w:val="000972EB"/>
    <w:rsid w:val="000A5B85"/>
    <w:rsid w:val="000A772B"/>
    <w:rsid w:val="000B2E1D"/>
    <w:rsid w:val="000B2EB4"/>
    <w:rsid w:val="000D1844"/>
    <w:rsid w:val="000D19DE"/>
    <w:rsid w:val="000E334D"/>
    <w:rsid w:val="000E7F49"/>
    <w:rsid w:val="000F4393"/>
    <w:rsid w:val="000F5FA6"/>
    <w:rsid w:val="000F75FE"/>
    <w:rsid w:val="00102768"/>
    <w:rsid w:val="001074C9"/>
    <w:rsid w:val="00107F96"/>
    <w:rsid w:val="001155FF"/>
    <w:rsid w:val="0012657B"/>
    <w:rsid w:val="00126DB0"/>
    <w:rsid w:val="00131701"/>
    <w:rsid w:val="00131B5A"/>
    <w:rsid w:val="00135077"/>
    <w:rsid w:val="00142FEC"/>
    <w:rsid w:val="00150CB8"/>
    <w:rsid w:val="001539EE"/>
    <w:rsid w:val="00154960"/>
    <w:rsid w:val="00163EF3"/>
    <w:rsid w:val="00171491"/>
    <w:rsid w:val="00175E76"/>
    <w:rsid w:val="00186FDF"/>
    <w:rsid w:val="00195263"/>
    <w:rsid w:val="001A20B6"/>
    <w:rsid w:val="001A34F6"/>
    <w:rsid w:val="001A7856"/>
    <w:rsid w:val="001B222B"/>
    <w:rsid w:val="001B3A4C"/>
    <w:rsid w:val="001C0339"/>
    <w:rsid w:val="001C0E3D"/>
    <w:rsid w:val="001C1E8B"/>
    <w:rsid w:val="001C35F0"/>
    <w:rsid w:val="001C4E07"/>
    <w:rsid w:val="001C602D"/>
    <w:rsid w:val="001D6619"/>
    <w:rsid w:val="001E067F"/>
    <w:rsid w:val="001E3B6D"/>
    <w:rsid w:val="001E6C09"/>
    <w:rsid w:val="001E6E94"/>
    <w:rsid w:val="002035AF"/>
    <w:rsid w:val="002077F1"/>
    <w:rsid w:val="00211E79"/>
    <w:rsid w:val="0021265E"/>
    <w:rsid w:val="00213697"/>
    <w:rsid w:val="00215F4A"/>
    <w:rsid w:val="0022070A"/>
    <w:rsid w:val="00220E80"/>
    <w:rsid w:val="00232800"/>
    <w:rsid w:val="002422BA"/>
    <w:rsid w:val="00251022"/>
    <w:rsid w:val="002525C2"/>
    <w:rsid w:val="00254FCB"/>
    <w:rsid w:val="00256D92"/>
    <w:rsid w:val="0026507D"/>
    <w:rsid w:val="002657E0"/>
    <w:rsid w:val="00272800"/>
    <w:rsid w:val="00281D76"/>
    <w:rsid w:val="00291148"/>
    <w:rsid w:val="002955DF"/>
    <w:rsid w:val="002A6D44"/>
    <w:rsid w:val="002A76EF"/>
    <w:rsid w:val="002B0FD3"/>
    <w:rsid w:val="002B14D8"/>
    <w:rsid w:val="002B5517"/>
    <w:rsid w:val="002C439C"/>
    <w:rsid w:val="002C531E"/>
    <w:rsid w:val="002C7FF5"/>
    <w:rsid w:val="002D1346"/>
    <w:rsid w:val="002D1BC7"/>
    <w:rsid w:val="002D440E"/>
    <w:rsid w:val="002D5DFA"/>
    <w:rsid w:val="002E03E2"/>
    <w:rsid w:val="002E09BB"/>
    <w:rsid w:val="002E1AC4"/>
    <w:rsid w:val="002E309A"/>
    <w:rsid w:val="002E6C5B"/>
    <w:rsid w:val="00300BA8"/>
    <w:rsid w:val="00304E1B"/>
    <w:rsid w:val="00322772"/>
    <w:rsid w:val="00326A41"/>
    <w:rsid w:val="00330B0F"/>
    <w:rsid w:val="00334395"/>
    <w:rsid w:val="00334DBD"/>
    <w:rsid w:val="00335180"/>
    <w:rsid w:val="00342D02"/>
    <w:rsid w:val="0034525B"/>
    <w:rsid w:val="00355B68"/>
    <w:rsid w:val="003578DD"/>
    <w:rsid w:val="00364CE1"/>
    <w:rsid w:val="003656B7"/>
    <w:rsid w:val="0036769C"/>
    <w:rsid w:val="00371AC0"/>
    <w:rsid w:val="00380F37"/>
    <w:rsid w:val="00385F98"/>
    <w:rsid w:val="003878DA"/>
    <w:rsid w:val="00387F33"/>
    <w:rsid w:val="0039096F"/>
    <w:rsid w:val="00391F75"/>
    <w:rsid w:val="003949E3"/>
    <w:rsid w:val="003A03EE"/>
    <w:rsid w:val="003A0AA8"/>
    <w:rsid w:val="003A357D"/>
    <w:rsid w:val="003B17E5"/>
    <w:rsid w:val="003C5DF5"/>
    <w:rsid w:val="003C7B4E"/>
    <w:rsid w:val="003D19E7"/>
    <w:rsid w:val="003E7C18"/>
    <w:rsid w:val="003E7CD4"/>
    <w:rsid w:val="003F4010"/>
    <w:rsid w:val="003F4AC0"/>
    <w:rsid w:val="003F7BAD"/>
    <w:rsid w:val="004019C5"/>
    <w:rsid w:val="00403BFE"/>
    <w:rsid w:val="00411640"/>
    <w:rsid w:val="00413813"/>
    <w:rsid w:val="004258AA"/>
    <w:rsid w:val="004262CA"/>
    <w:rsid w:val="00426A95"/>
    <w:rsid w:val="004339E2"/>
    <w:rsid w:val="00434B3E"/>
    <w:rsid w:val="00435984"/>
    <w:rsid w:val="00435D36"/>
    <w:rsid w:val="004477FF"/>
    <w:rsid w:val="00447C91"/>
    <w:rsid w:val="00450DEF"/>
    <w:rsid w:val="0045330F"/>
    <w:rsid w:val="004607E9"/>
    <w:rsid w:val="004642C6"/>
    <w:rsid w:val="00467D83"/>
    <w:rsid w:val="00470CA4"/>
    <w:rsid w:val="00471005"/>
    <w:rsid w:val="0047167A"/>
    <w:rsid w:val="00472792"/>
    <w:rsid w:val="00472A5B"/>
    <w:rsid w:val="00473C29"/>
    <w:rsid w:val="00473F0E"/>
    <w:rsid w:val="00476FB4"/>
    <w:rsid w:val="0047723F"/>
    <w:rsid w:val="0048350B"/>
    <w:rsid w:val="00492133"/>
    <w:rsid w:val="00495F87"/>
    <w:rsid w:val="004962E5"/>
    <w:rsid w:val="004976B6"/>
    <w:rsid w:val="004A0398"/>
    <w:rsid w:val="004C3357"/>
    <w:rsid w:val="004C445C"/>
    <w:rsid w:val="004C4D68"/>
    <w:rsid w:val="004E1864"/>
    <w:rsid w:val="004E54B1"/>
    <w:rsid w:val="004F54EB"/>
    <w:rsid w:val="00500082"/>
    <w:rsid w:val="005014B8"/>
    <w:rsid w:val="00510E3E"/>
    <w:rsid w:val="0051496B"/>
    <w:rsid w:val="0052520E"/>
    <w:rsid w:val="00531503"/>
    <w:rsid w:val="00534F98"/>
    <w:rsid w:val="00535E97"/>
    <w:rsid w:val="00541E00"/>
    <w:rsid w:val="00542020"/>
    <w:rsid w:val="00553B6F"/>
    <w:rsid w:val="005557B7"/>
    <w:rsid w:val="00556ED6"/>
    <w:rsid w:val="00561232"/>
    <w:rsid w:val="00566947"/>
    <w:rsid w:val="0057595C"/>
    <w:rsid w:val="005778AA"/>
    <w:rsid w:val="00590417"/>
    <w:rsid w:val="00592D31"/>
    <w:rsid w:val="00595025"/>
    <w:rsid w:val="005A08CF"/>
    <w:rsid w:val="005A1D34"/>
    <w:rsid w:val="005C25DD"/>
    <w:rsid w:val="005C6023"/>
    <w:rsid w:val="005D0863"/>
    <w:rsid w:val="005E3FFF"/>
    <w:rsid w:val="005E4D16"/>
    <w:rsid w:val="005F3128"/>
    <w:rsid w:val="005F5F0F"/>
    <w:rsid w:val="0060241B"/>
    <w:rsid w:val="00603E90"/>
    <w:rsid w:val="00603F95"/>
    <w:rsid w:val="00605C2B"/>
    <w:rsid w:val="00606DC7"/>
    <w:rsid w:val="0061210E"/>
    <w:rsid w:val="00612389"/>
    <w:rsid w:val="0061584F"/>
    <w:rsid w:val="00620404"/>
    <w:rsid w:val="006213F7"/>
    <w:rsid w:val="0062639C"/>
    <w:rsid w:val="00626CD5"/>
    <w:rsid w:val="006270B3"/>
    <w:rsid w:val="006271B4"/>
    <w:rsid w:val="00644AEC"/>
    <w:rsid w:val="006467E4"/>
    <w:rsid w:val="00650510"/>
    <w:rsid w:val="00655D4D"/>
    <w:rsid w:val="00661363"/>
    <w:rsid w:val="00665EC3"/>
    <w:rsid w:val="00672293"/>
    <w:rsid w:val="00674BC5"/>
    <w:rsid w:val="006837B6"/>
    <w:rsid w:val="00692809"/>
    <w:rsid w:val="00694E7C"/>
    <w:rsid w:val="00696005"/>
    <w:rsid w:val="006A0F88"/>
    <w:rsid w:val="006A21A2"/>
    <w:rsid w:val="006B16A8"/>
    <w:rsid w:val="006B1D75"/>
    <w:rsid w:val="006B1F1C"/>
    <w:rsid w:val="006B2FB1"/>
    <w:rsid w:val="006B3F2B"/>
    <w:rsid w:val="006B483F"/>
    <w:rsid w:val="006B63A7"/>
    <w:rsid w:val="006C191D"/>
    <w:rsid w:val="006C3A76"/>
    <w:rsid w:val="006C3BD1"/>
    <w:rsid w:val="006C5801"/>
    <w:rsid w:val="006C5A3D"/>
    <w:rsid w:val="006D0750"/>
    <w:rsid w:val="006D20AB"/>
    <w:rsid w:val="006D7F31"/>
    <w:rsid w:val="006E2173"/>
    <w:rsid w:val="006F1F6A"/>
    <w:rsid w:val="006F297B"/>
    <w:rsid w:val="006F493E"/>
    <w:rsid w:val="00700B07"/>
    <w:rsid w:val="0070190E"/>
    <w:rsid w:val="00701E98"/>
    <w:rsid w:val="0070381B"/>
    <w:rsid w:val="00703D50"/>
    <w:rsid w:val="00707657"/>
    <w:rsid w:val="007131A7"/>
    <w:rsid w:val="00713A61"/>
    <w:rsid w:val="00713DD1"/>
    <w:rsid w:val="00722B4D"/>
    <w:rsid w:val="00722C0B"/>
    <w:rsid w:val="00726A76"/>
    <w:rsid w:val="0073150B"/>
    <w:rsid w:val="007316D7"/>
    <w:rsid w:val="00731C76"/>
    <w:rsid w:val="00731F69"/>
    <w:rsid w:val="00732B7F"/>
    <w:rsid w:val="00734DF2"/>
    <w:rsid w:val="00736EE7"/>
    <w:rsid w:val="00741D85"/>
    <w:rsid w:val="00743288"/>
    <w:rsid w:val="00744627"/>
    <w:rsid w:val="00763FCC"/>
    <w:rsid w:val="00776148"/>
    <w:rsid w:val="00783AB7"/>
    <w:rsid w:val="00790E79"/>
    <w:rsid w:val="007A2E1C"/>
    <w:rsid w:val="007B0A79"/>
    <w:rsid w:val="007B4F28"/>
    <w:rsid w:val="007B545E"/>
    <w:rsid w:val="007D1651"/>
    <w:rsid w:val="007D1C63"/>
    <w:rsid w:val="007D2F89"/>
    <w:rsid w:val="007D36BA"/>
    <w:rsid w:val="007D4E55"/>
    <w:rsid w:val="007D728A"/>
    <w:rsid w:val="007E1D87"/>
    <w:rsid w:val="007E342D"/>
    <w:rsid w:val="007E5444"/>
    <w:rsid w:val="007F318B"/>
    <w:rsid w:val="007F6F78"/>
    <w:rsid w:val="007F70C6"/>
    <w:rsid w:val="00804B92"/>
    <w:rsid w:val="0080618A"/>
    <w:rsid w:val="00811322"/>
    <w:rsid w:val="0081167A"/>
    <w:rsid w:val="00816DE9"/>
    <w:rsid w:val="00821C9B"/>
    <w:rsid w:val="0082737E"/>
    <w:rsid w:val="0082778A"/>
    <w:rsid w:val="00830092"/>
    <w:rsid w:val="00832A0A"/>
    <w:rsid w:val="008333A8"/>
    <w:rsid w:val="00840A2E"/>
    <w:rsid w:val="008430AC"/>
    <w:rsid w:val="00843F71"/>
    <w:rsid w:val="00844796"/>
    <w:rsid w:val="0084616E"/>
    <w:rsid w:val="008521E4"/>
    <w:rsid w:val="008543C7"/>
    <w:rsid w:val="00857602"/>
    <w:rsid w:val="00861987"/>
    <w:rsid w:val="0086411B"/>
    <w:rsid w:val="008649A7"/>
    <w:rsid w:val="00864AF0"/>
    <w:rsid w:val="00875E36"/>
    <w:rsid w:val="008806E4"/>
    <w:rsid w:val="00880F98"/>
    <w:rsid w:val="00881D95"/>
    <w:rsid w:val="00883AA0"/>
    <w:rsid w:val="00893D25"/>
    <w:rsid w:val="00894F8F"/>
    <w:rsid w:val="00896BFB"/>
    <w:rsid w:val="008A1F74"/>
    <w:rsid w:val="008B1DEC"/>
    <w:rsid w:val="008B3D18"/>
    <w:rsid w:val="008C5476"/>
    <w:rsid w:val="008D1E1E"/>
    <w:rsid w:val="008F0A38"/>
    <w:rsid w:val="008F0A83"/>
    <w:rsid w:val="008F3850"/>
    <w:rsid w:val="008F5CE8"/>
    <w:rsid w:val="008F5E76"/>
    <w:rsid w:val="008F62E9"/>
    <w:rsid w:val="009037CA"/>
    <w:rsid w:val="00904ED4"/>
    <w:rsid w:val="00910F3B"/>
    <w:rsid w:val="009119B9"/>
    <w:rsid w:val="00914144"/>
    <w:rsid w:val="00914D90"/>
    <w:rsid w:val="009160E3"/>
    <w:rsid w:val="00917B21"/>
    <w:rsid w:val="00917CA3"/>
    <w:rsid w:val="00922B6E"/>
    <w:rsid w:val="00925F41"/>
    <w:rsid w:val="00926B36"/>
    <w:rsid w:val="00931781"/>
    <w:rsid w:val="00935648"/>
    <w:rsid w:val="00941567"/>
    <w:rsid w:val="00945CFD"/>
    <w:rsid w:val="009521EE"/>
    <w:rsid w:val="00954825"/>
    <w:rsid w:val="009575E1"/>
    <w:rsid w:val="0096197D"/>
    <w:rsid w:val="00967C2E"/>
    <w:rsid w:val="009776B7"/>
    <w:rsid w:val="009824CE"/>
    <w:rsid w:val="00982744"/>
    <w:rsid w:val="009A1E67"/>
    <w:rsid w:val="009A65F4"/>
    <w:rsid w:val="009B02A1"/>
    <w:rsid w:val="009B19B7"/>
    <w:rsid w:val="009B484E"/>
    <w:rsid w:val="009B4944"/>
    <w:rsid w:val="009B6A29"/>
    <w:rsid w:val="009C12F5"/>
    <w:rsid w:val="009C4547"/>
    <w:rsid w:val="009C55E6"/>
    <w:rsid w:val="009D099A"/>
    <w:rsid w:val="009D64F6"/>
    <w:rsid w:val="009D703D"/>
    <w:rsid w:val="009E1F53"/>
    <w:rsid w:val="009E6E09"/>
    <w:rsid w:val="009E7E75"/>
    <w:rsid w:val="009F1CD4"/>
    <w:rsid w:val="009F4E72"/>
    <w:rsid w:val="00A0098B"/>
    <w:rsid w:val="00A029FE"/>
    <w:rsid w:val="00A03439"/>
    <w:rsid w:val="00A03AFD"/>
    <w:rsid w:val="00A058E9"/>
    <w:rsid w:val="00A060F3"/>
    <w:rsid w:val="00A06368"/>
    <w:rsid w:val="00A16781"/>
    <w:rsid w:val="00A26749"/>
    <w:rsid w:val="00A321C0"/>
    <w:rsid w:val="00A3288F"/>
    <w:rsid w:val="00A345D2"/>
    <w:rsid w:val="00A420FC"/>
    <w:rsid w:val="00A45471"/>
    <w:rsid w:val="00A472C6"/>
    <w:rsid w:val="00A5491E"/>
    <w:rsid w:val="00A60DA4"/>
    <w:rsid w:val="00A61C00"/>
    <w:rsid w:val="00A6565B"/>
    <w:rsid w:val="00A6626D"/>
    <w:rsid w:val="00A6664E"/>
    <w:rsid w:val="00A66BC4"/>
    <w:rsid w:val="00A71D21"/>
    <w:rsid w:val="00A72ED0"/>
    <w:rsid w:val="00A817B3"/>
    <w:rsid w:val="00A94E9F"/>
    <w:rsid w:val="00A95F99"/>
    <w:rsid w:val="00AA5E4C"/>
    <w:rsid w:val="00AB1382"/>
    <w:rsid w:val="00AB3C51"/>
    <w:rsid w:val="00AB6682"/>
    <w:rsid w:val="00AC1A26"/>
    <w:rsid w:val="00AC21DD"/>
    <w:rsid w:val="00AC7CB2"/>
    <w:rsid w:val="00AD06B0"/>
    <w:rsid w:val="00AD0FCD"/>
    <w:rsid w:val="00AE0406"/>
    <w:rsid w:val="00AE0993"/>
    <w:rsid w:val="00AE216D"/>
    <w:rsid w:val="00AE7CD4"/>
    <w:rsid w:val="00AF32CF"/>
    <w:rsid w:val="00B04C91"/>
    <w:rsid w:val="00B14F5A"/>
    <w:rsid w:val="00B15A3D"/>
    <w:rsid w:val="00B20C9A"/>
    <w:rsid w:val="00B23EED"/>
    <w:rsid w:val="00B2468F"/>
    <w:rsid w:val="00B248A9"/>
    <w:rsid w:val="00B30658"/>
    <w:rsid w:val="00B31A7C"/>
    <w:rsid w:val="00B33816"/>
    <w:rsid w:val="00B354F9"/>
    <w:rsid w:val="00B443C5"/>
    <w:rsid w:val="00B559CC"/>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5186"/>
    <w:rsid w:val="00BB6917"/>
    <w:rsid w:val="00BC0081"/>
    <w:rsid w:val="00BC4B05"/>
    <w:rsid w:val="00BC550C"/>
    <w:rsid w:val="00BC556A"/>
    <w:rsid w:val="00BC6A91"/>
    <w:rsid w:val="00BC6EC9"/>
    <w:rsid w:val="00BC76ED"/>
    <w:rsid w:val="00BD2A6E"/>
    <w:rsid w:val="00BD2FCE"/>
    <w:rsid w:val="00BD5F0F"/>
    <w:rsid w:val="00BE0706"/>
    <w:rsid w:val="00BE2B97"/>
    <w:rsid w:val="00BE58AE"/>
    <w:rsid w:val="00BE62A9"/>
    <w:rsid w:val="00BE6B57"/>
    <w:rsid w:val="00BF060A"/>
    <w:rsid w:val="00BF0FF9"/>
    <w:rsid w:val="00BF2B6C"/>
    <w:rsid w:val="00BF3930"/>
    <w:rsid w:val="00C05A0C"/>
    <w:rsid w:val="00C14A8B"/>
    <w:rsid w:val="00C16EFF"/>
    <w:rsid w:val="00C22A90"/>
    <w:rsid w:val="00C310FB"/>
    <w:rsid w:val="00C349CD"/>
    <w:rsid w:val="00C43D27"/>
    <w:rsid w:val="00C81136"/>
    <w:rsid w:val="00C92FC6"/>
    <w:rsid w:val="00C930D5"/>
    <w:rsid w:val="00CA31E8"/>
    <w:rsid w:val="00CA6F49"/>
    <w:rsid w:val="00CB38A3"/>
    <w:rsid w:val="00CC09D0"/>
    <w:rsid w:val="00CF1EB2"/>
    <w:rsid w:val="00CF41B1"/>
    <w:rsid w:val="00CF67E4"/>
    <w:rsid w:val="00CF7CD1"/>
    <w:rsid w:val="00D02802"/>
    <w:rsid w:val="00D049C0"/>
    <w:rsid w:val="00D05C74"/>
    <w:rsid w:val="00D12011"/>
    <w:rsid w:val="00D15BB2"/>
    <w:rsid w:val="00D23B55"/>
    <w:rsid w:val="00D251AC"/>
    <w:rsid w:val="00D27D2B"/>
    <w:rsid w:val="00D32ABE"/>
    <w:rsid w:val="00D42D77"/>
    <w:rsid w:val="00D46C30"/>
    <w:rsid w:val="00D47BC5"/>
    <w:rsid w:val="00D56635"/>
    <w:rsid w:val="00D6563E"/>
    <w:rsid w:val="00D6658C"/>
    <w:rsid w:val="00D70F51"/>
    <w:rsid w:val="00D75A84"/>
    <w:rsid w:val="00D817E7"/>
    <w:rsid w:val="00D84103"/>
    <w:rsid w:val="00D86E7E"/>
    <w:rsid w:val="00D90207"/>
    <w:rsid w:val="00D9214F"/>
    <w:rsid w:val="00D935EF"/>
    <w:rsid w:val="00DB3A3F"/>
    <w:rsid w:val="00DC449B"/>
    <w:rsid w:val="00DC5946"/>
    <w:rsid w:val="00DC7DC5"/>
    <w:rsid w:val="00DD1961"/>
    <w:rsid w:val="00DD4224"/>
    <w:rsid w:val="00DD63AF"/>
    <w:rsid w:val="00DD739D"/>
    <w:rsid w:val="00DE14DF"/>
    <w:rsid w:val="00DE70E0"/>
    <w:rsid w:val="00DF46AE"/>
    <w:rsid w:val="00E02815"/>
    <w:rsid w:val="00E03611"/>
    <w:rsid w:val="00E05611"/>
    <w:rsid w:val="00E1135B"/>
    <w:rsid w:val="00E11368"/>
    <w:rsid w:val="00E12EBE"/>
    <w:rsid w:val="00E12ECD"/>
    <w:rsid w:val="00E2023D"/>
    <w:rsid w:val="00E214BC"/>
    <w:rsid w:val="00E22C6C"/>
    <w:rsid w:val="00E24D52"/>
    <w:rsid w:val="00E254A1"/>
    <w:rsid w:val="00E25CB6"/>
    <w:rsid w:val="00E307A7"/>
    <w:rsid w:val="00E32BA5"/>
    <w:rsid w:val="00E32C71"/>
    <w:rsid w:val="00E40956"/>
    <w:rsid w:val="00E40A0C"/>
    <w:rsid w:val="00E45F1F"/>
    <w:rsid w:val="00E476A7"/>
    <w:rsid w:val="00E506D3"/>
    <w:rsid w:val="00E51078"/>
    <w:rsid w:val="00E53464"/>
    <w:rsid w:val="00E54BD9"/>
    <w:rsid w:val="00E57256"/>
    <w:rsid w:val="00E618B7"/>
    <w:rsid w:val="00E7016A"/>
    <w:rsid w:val="00E713AE"/>
    <w:rsid w:val="00E72687"/>
    <w:rsid w:val="00E769D6"/>
    <w:rsid w:val="00E80FB8"/>
    <w:rsid w:val="00E823EC"/>
    <w:rsid w:val="00E84420"/>
    <w:rsid w:val="00E96F6B"/>
    <w:rsid w:val="00EA34CA"/>
    <w:rsid w:val="00EA3680"/>
    <w:rsid w:val="00EA36AA"/>
    <w:rsid w:val="00EB20DF"/>
    <w:rsid w:val="00EB2F96"/>
    <w:rsid w:val="00EC69E8"/>
    <w:rsid w:val="00EC72B1"/>
    <w:rsid w:val="00EC7F78"/>
    <w:rsid w:val="00ED4A82"/>
    <w:rsid w:val="00EE3E6A"/>
    <w:rsid w:val="00EE72FB"/>
    <w:rsid w:val="00EE7A9F"/>
    <w:rsid w:val="00EF5441"/>
    <w:rsid w:val="00F00774"/>
    <w:rsid w:val="00F16446"/>
    <w:rsid w:val="00F259C9"/>
    <w:rsid w:val="00F30597"/>
    <w:rsid w:val="00F30F1B"/>
    <w:rsid w:val="00F3661F"/>
    <w:rsid w:val="00F3670F"/>
    <w:rsid w:val="00F4463F"/>
    <w:rsid w:val="00F54E47"/>
    <w:rsid w:val="00F55326"/>
    <w:rsid w:val="00F60257"/>
    <w:rsid w:val="00F66611"/>
    <w:rsid w:val="00F750B0"/>
    <w:rsid w:val="00F75ED1"/>
    <w:rsid w:val="00F80C10"/>
    <w:rsid w:val="00F810D1"/>
    <w:rsid w:val="00F92889"/>
    <w:rsid w:val="00F93863"/>
    <w:rsid w:val="00F93BF3"/>
    <w:rsid w:val="00F94114"/>
    <w:rsid w:val="00FA0225"/>
    <w:rsid w:val="00FA322B"/>
    <w:rsid w:val="00FA4FE3"/>
    <w:rsid w:val="00FA530D"/>
    <w:rsid w:val="00FA70E9"/>
    <w:rsid w:val="00FB1BAF"/>
    <w:rsid w:val="00FB6122"/>
    <w:rsid w:val="00FC27A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lang w:eastAsia="zh-C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 w:type="paragraph" w:styleId="Revisione">
    <w:name w:val="Revision"/>
    <w:hidden/>
    <w:uiPriority w:val="99"/>
    <w:semiHidden/>
    <w:rsid w:val="00804B92"/>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19387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1781073589">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5B614-B23E-4BD0-B1AA-C0F721D77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1803</Words>
  <Characters>10281</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12060</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MIRELLA GOBBI SPROCAGNOCCHI</cp:lastModifiedBy>
  <cp:revision>10</cp:revision>
  <cp:lastPrinted>2026-05-15T14:02:00Z</cp:lastPrinted>
  <dcterms:created xsi:type="dcterms:W3CDTF">2026-10-29T16:12:00Z</dcterms:created>
  <dcterms:modified xsi:type="dcterms:W3CDTF">2026-10-30T12:17:00Z</dcterms:modified>
</cp:coreProperties>
</file>