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C624528" w14:textId="77777777" w:rsidR="002741BA" w:rsidRDefault="002741BA" w:rsidP="002741BA">
      <w:pPr>
        <w:pStyle w:val="Standard"/>
        <w:suppressAutoHyphens w:val="0"/>
        <w:spacing w:line="249" w:lineRule="auto"/>
        <w:jc w:val="center"/>
      </w:pPr>
      <w:r>
        <w:rPr>
          <w:rFonts w:ascii="Century Gothic" w:hAnsi="Century Gothic" w:cs="Century Gothic"/>
          <w:b/>
          <w:bCs/>
          <w:kern w:val="3"/>
          <w:sz w:val="28"/>
          <w:szCs w:val="28"/>
        </w:rPr>
        <w:t>Menopausa. Una donna ci vive per quasi metà della sua vita</w:t>
      </w:r>
    </w:p>
    <w:p w14:paraId="3103CB53" w14:textId="77777777" w:rsidR="002741BA" w:rsidRDefault="002741BA" w:rsidP="002741BA">
      <w:pPr>
        <w:pStyle w:val="Standard"/>
        <w:suppressAutoHyphens w:val="0"/>
        <w:spacing w:line="249" w:lineRule="auto"/>
        <w:jc w:val="center"/>
        <w:rPr>
          <w:rFonts w:ascii="Century Gothic" w:hAnsi="Century Gothic" w:cs="Century Gothic"/>
          <w:b/>
          <w:bCs/>
          <w:kern w:val="3"/>
          <w:sz w:val="28"/>
          <w:szCs w:val="28"/>
        </w:rPr>
      </w:pPr>
    </w:p>
    <w:p w14:paraId="799C070A" w14:textId="77777777" w:rsidR="002741BA" w:rsidRDefault="002741BA" w:rsidP="002741BA">
      <w:pPr>
        <w:pStyle w:val="Standard"/>
        <w:suppressAutoHyphens w:val="0"/>
        <w:spacing w:line="249" w:lineRule="auto"/>
        <w:jc w:val="center"/>
      </w:pPr>
      <w:r>
        <w:rPr>
          <w:rFonts w:ascii="Century Gothic" w:hAnsi="Century Gothic" w:cs="Century Gothic"/>
          <w:b/>
          <w:bCs/>
          <w:kern w:val="3"/>
          <w:sz w:val="28"/>
          <w:szCs w:val="28"/>
        </w:rPr>
        <w:t>In Aoui competenze integrate, ambulatori dedicati</w:t>
      </w:r>
    </w:p>
    <w:p w14:paraId="71C70D4E" w14:textId="77777777" w:rsidR="002741BA" w:rsidRDefault="002741BA" w:rsidP="002741BA">
      <w:pPr>
        <w:pStyle w:val="Standard"/>
        <w:suppressAutoHyphens w:val="0"/>
        <w:spacing w:line="249" w:lineRule="auto"/>
        <w:jc w:val="center"/>
        <w:rPr>
          <w:rFonts w:ascii="Century Gothic" w:hAnsi="Century Gothic" w:cs="Century Gothic"/>
          <w:b/>
          <w:bCs/>
          <w:kern w:val="3"/>
          <w:sz w:val="28"/>
          <w:szCs w:val="28"/>
        </w:rPr>
      </w:pPr>
    </w:p>
    <w:p w14:paraId="7C566125" w14:textId="77777777" w:rsidR="002741BA" w:rsidRDefault="002741BA" w:rsidP="002741BA">
      <w:pPr>
        <w:pStyle w:val="Standard"/>
        <w:suppressAutoHyphens w:val="0"/>
        <w:spacing w:line="249" w:lineRule="auto"/>
        <w:jc w:val="center"/>
      </w:pPr>
      <w:r>
        <w:rPr>
          <w:rFonts w:ascii="Century Gothic" w:hAnsi="Century Gothic" w:cs="Century Gothic"/>
          <w:b/>
          <w:bCs/>
          <w:kern w:val="3"/>
          <w:sz w:val="28"/>
          <w:szCs w:val="28"/>
        </w:rPr>
        <w:t>Prof Uccell</w:t>
      </w:r>
      <w:bookmarkStart w:id="0" w:name="_GoBack"/>
      <w:bookmarkEnd w:id="0"/>
      <w:r>
        <w:rPr>
          <w:rFonts w:ascii="Century Gothic" w:hAnsi="Century Gothic" w:cs="Century Gothic"/>
          <w:b/>
          <w:bCs/>
          <w:kern w:val="3"/>
          <w:sz w:val="28"/>
          <w:szCs w:val="28"/>
        </w:rPr>
        <w:t>a: “Non è una patologia ma la salute femminile richiede l’approccio multidisciplinare. Creato un apposito Master”</w:t>
      </w:r>
    </w:p>
    <w:p w14:paraId="18D9B35E" w14:textId="77777777" w:rsidR="002741BA" w:rsidRDefault="002741BA" w:rsidP="002741BA">
      <w:pPr>
        <w:pStyle w:val="Standard"/>
        <w:suppressAutoHyphens w:val="0"/>
        <w:spacing w:line="249" w:lineRule="auto"/>
        <w:jc w:val="center"/>
        <w:rPr>
          <w:b/>
        </w:rPr>
      </w:pPr>
    </w:p>
    <w:p w14:paraId="72C2D86A" w14:textId="77777777" w:rsidR="002741BA" w:rsidRDefault="002741BA" w:rsidP="002741BA">
      <w:pPr>
        <w:pStyle w:val="Standard"/>
        <w:rPr>
          <w:b/>
        </w:rPr>
      </w:pPr>
    </w:p>
    <w:p w14:paraId="37F54E59" w14:textId="77777777" w:rsidR="002741BA" w:rsidRDefault="002741BA" w:rsidP="002741BA">
      <w:pPr>
        <w:pStyle w:val="Standard"/>
      </w:pPr>
    </w:p>
    <w:p w14:paraId="58CB7F47" w14:textId="77777777" w:rsidR="002741BA" w:rsidRDefault="002741BA" w:rsidP="002741BA">
      <w:pPr>
        <w:pStyle w:val="Standard"/>
        <w:ind w:right="-35"/>
        <w:jc w:val="both"/>
      </w:pPr>
      <w:r>
        <w:rPr>
          <w:rFonts w:ascii="Century Gothic" w:hAnsi="Century Gothic" w:cs="Century Gothic"/>
          <w:kern w:val="3"/>
          <w:sz w:val="24"/>
          <w:szCs w:val="24"/>
        </w:rPr>
        <w:t>Verona, 19 ottobre 2026</w:t>
      </w:r>
    </w:p>
    <w:p w14:paraId="11DEA38F" w14:textId="77777777" w:rsidR="002741BA" w:rsidRDefault="002741BA" w:rsidP="002741BA">
      <w:pPr>
        <w:pStyle w:val="Standard"/>
        <w:ind w:right="-35"/>
        <w:jc w:val="both"/>
        <w:rPr>
          <w:rFonts w:ascii="Century Gothic" w:hAnsi="Century Gothic" w:cs="Century Gothic"/>
          <w:kern w:val="3"/>
          <w:sz w:val="24"/>
          <w:szCs w:val="24"/>
        </w:rPr>
      </w:pPr>
    </w:p>
    <w:p w14:paraId="2535537B" w14:textId="77777777" w:rsidR="002741BA" w:rsidRDefault="002741BA" w:rsidP="002741BA">
      <w:pPr>
        <w:pStyle w:val="Standard"/>
        <w:ind w:right="-35"/>
        <w:jc w:val="both"/>
      </w:pPr>
      <w:r>
        <w:rPr>
          <w:rFonts w:ascii="Century Gothic" w:hAnsi="Century Gothic" w:cs="Century Gothic"/>
          <w:kern w:val="3"/>
          <w:sz w:val="24"/>
          <w:szCs w:val="24"/>
        </w:rPr>
        <w:t>Oggi una donna trascorre quasi metà della propria esistenza in menopausa, spesso nel pieno della propria vita professionale e sociale. In occasione della Giornata Mondiale della Menopausa del 18 ottobre, Aoui fa il punto su questa condizione davvero rilevante per la salute della donna.</w:t>
      </w:r>
    </w:p>
    <w:p w14:paraId="09D067CF" w14:textId="77777777" w:rsidR="002741BA" w:rsidRDefault="002741BA" w:rsidP="002741BA">
      <w:pPr>
        <w:pStyle w:val="Standard"/>
        <w:ind w:right="-35"/>
        <w:jc w:val="both"/>
        <w:rPr>
          <w:rFonts w:ascii="Century Gothic" w:hAnsi="Century Gothic" w:cs="Century Gothic"/>
          <w:kern w:val="3"/>
          <w:sz w:val="24"/>
          <w:szCs w:val="24"/>
        </w:rPr>
      </w:pPr>
    </w:p>
    <w:p w14:paraId="1B2B26AD" w14:textId="77777777" w:rsidR="002741BA" w:rsidRDefault="002741BA" w:rsidP="002741BA">
      <w:pPr>
        <w:pStyle w:val="Standard"/>
        <w:ind w:right="-35"/>
        <w:jc w:val="both"/>
      </w:pPr>
      <w:r>
        <w:rPr>
          <w:rFonts w:ascii="Century Gothic" w:hAnsi="Century Gothic" w:cs="Century Gothic"/>
          <w:kern w:val="3"/>
          <w:sz w:val="24"/>
          <w:szCs w:val="24"/>
        </w:rPr>
        <w:t>Se non adeguatamente trattata, le sue conseguenze incidono per 30 anni o più nella vita femminile: le variazioni ormonali e la perdita degli estrogeni impattano infatti su tutti gli organi, aumentando il rischio di patologie croniche cardiovascolari, ossee e cognitive. Per questo, l'adozione di stili di vita sani unita a terapie personalizzate, consente di prevenire complicanze e preservare la qualità di vita in salute. L’Azienda si pone in prima linea con competenze integrate e ambulatori dedicati a cui si accede con l’impegnativa.</w:t>
      </w:r>
    </w:p>
    <w:p w14:paraId="61777058" w14:textId="77777777" w:rsidR="002741BA" w:rsidRDefault="002741BA" w:rsidP="002741BA">
      <w:pPr>
        <w:pStyle w:val="Standard"/>
        <w:ind w:right="-35"/>
        <w:jc w:val="both"/>
        <w:rPr>
          <w:rFonts w:ascii="Century Gothic" w:hAnsi="Century Gothic" w:cs="Century Gothic"/>
          <w:kern w:val="3"/>
          <w:sz w:val="24"/>
          <w:szCs w:val="24"/>
        </w:rPr>
      </w:pPr>
    </w:p>
    <w:p w14:paraId="3E1DD455" w14:textId="77777777" w:rsidR="002741BA" w:rsidRDefault="002741BA" w:rsidP="002741BA">
      <w:pPr>
        <w:pStyle w:val="Standard"/>
        <w:ind w:right="-35"/>
        <w:jc w:val="both"/>
      </w:pPr>
      <w:r>
        <w:rPr>
          <w:rFonts w:ascii="Century Gothic" w:hAnsi="Century Gothic" w:cs="Century Gothic"/>
          <w:b/>
          <w:kern w:val="3"/>
          <w:sz w:val="24"/>
          <w:szCs w:val="24"/>
        </w:rPr>
        <w:t>In Aoui 2 ambulatori.</w:t>
      </w:r>
      <w:r>
        <w:rPr>
          <w:rFonts w:ascii="Century Gothic" w:hAnsi="Century Gothic" w:cs="Century Gothic"/>
          <w:kern w:val="3"/>
          <w:sz w:val="24"/>
          <w:szCs w:val="24"/>
        </w:rPr>
        <w:t xml:space="preserve"> Per rispondere a queste esigenze, in Azienda ospedaliera sono due le vie d’accesso dedicate alle pazienti, all’interno dell’Uoc Ostetricia e Ginecologia, diretta dal prof. Stefano Uccella: un ambulatorio di I livello a cui si accede con semplice impegnativa del medico di medicina generale e, per i casi più complessi, che necessitano di inquadramenti diagnostici avanzati e di impostazioni terapeutiche su misura, è inoltre operativo l’ambulatorio Menopausa di II livello, fatto da un team dedicato di esperti.   </w:t>
      </w:r>
    </w:p>
    <w:p w14:paraId="19679E18" w14:textId="77777777" w:rsidR="002741BA" w:rsidRDefault="002741BA" w:rsidP="002741BA">
      <w:pPr>
        <w:pStyle w:val="Standard"/>
        <w:ind w:right="-35"/>
        <w:jc w:val="both"/>
        <w:rPr>
          <w:rFonts w:ascii="Century Gothic" w:hAnsi="Century Gothic" w:cs="Century Gothic"/>
          <w:kern w:val="3"/>
          <w:sz w:val="24"/>
          <w:szCs w:val="24"/>
        </w:rPr>
      </w:pPr>
    </w:p>
    <w:p w14:paraId="3728B0B2" w14:textId="77777777" w:rsidR="002741BA" w:rsidRDefault="002741BA" w:rsidP="002741BA">
      <w:pPr>
        <w:pStyle w:val="Standard"/>
        <w:ind w:right="-35"/>
        <w:jc w:val="both"/>
      </w:pPr>
      <w:r>
        <w:rPr>
          <w:rFonts w:ascii="Century Gothic" w:hAnsi="Century Gothic" w:cs="Century Gothic"/>
          <w:b/>
          <w:kern w:val="3"/>
          <w:sz w:val="24"/>
          <w:szCs w:val="24"/>
        </w:rPr>
        <w:t xml:space="preserve">L’expertise di oltre 8 figure e la collaborazione con la prof.ssa Graziottin. </w:t>
      </w:r>
      <w:r>
        <w:rPr>
          <w:rFonts w:ascii="Century Gothic" w:hAnsi="Century Gothic" w:cs="Century Gothic"/>
          <w:kern w:val="3"/>
          <w:sz w:val="24"/>
          <w:szCs w:val="24"/>
        </w:rPr>
        <w:t>La complessità della menopausa richiede un approccio integrato e personalizzato. In Aoui, a fianco del ginecologo ci sono oltre 8 unità operative e specialità differenti. Endocrinologia, Cardiologia, Neurologia, Medicina Interna, Fisiatria, Psicologia e Medicina Generale. Questo modello basato sulle “competenze gemelle” permette una valutazione completa dei fattori di rischio, l’armonizzazione dei percorsi di cura e l’attuazione di efficaci strategie di prevenzione primaria e secondaria, ponendo l'Azienda in prima linea nel supporto alla donna.</w:t>
      </w:r>
    </w:p>
    <w:p w14:paraId="2F0F7C6C" w14:textId="77777777" w:rsidR="002741BA" w:rsidRDefault="002741BA" w:rsidP="002741BA">
      <w:pPr>
        <w:pStyle w:val="Standard"/>
        <w:ind w:right="-35"/>
        <w:jc w:val="both"/>
      </w:pPr>
      <w:r>
        <w:rPr>
          <w:rFonts w:ascii="Century Gothic" w:hAnsi="Century Gothic" w:cs="Century Gothic"/>
          <w:kern w:val="3"/>
          <w:sz w:val="24"/>
          <w:szCs w:val="24"/>
        </w:rPr>
        <w:lastRenderedPageBreak/>
        <w:t>Un’expertise clinica e scientifica che si è ulteriormente arricchita con la collaborazione della prof.ssa Alessandra Graziottin (ginecologa e consulente specialistica della Uoc universitaria di Ostetricia e Ginecologia), una delle massime esperte italiane sul tema e che attraverso le sue molteplici pubblicazioni e l’attività divulgativa ha contribuito ad abbattere il tabù legato alla menopausa. La prof.ssa è anche direttrice scientifica del nuovo Master di II livello dell’Università di Verona, diretto dal prof. Stefano Uccella, un percorso formativo “Menopausa: diagnosi e terapia multimodale, multisistemica e interspecialistica”, partito nei giorni scorsi e che vede la partecipazione di medici provenienti da tutta Italia e dalla Svizzera con un programma orientato alla multidisciplinarietà e alle più aggiornate evidenze scientifiche.</w:t>
      </w:r>
    </w:p>
    <w:p w14:paraId="00251A53" w14:textId="77777777" w:rsidR="002741BA" w:rsidRDefault="002741BA" w:rsidP="002741BA">
      <w:pPr>
        <w:pStyle w:val="Standard"/>
        <w:ind w:right="-35"/>
        <w:jc w:val="both"/>
        <w:rPr>
          <w:rFonts w:ascii="Century Gothic" w:hAnsi="Century Gothic" w:cs="Century Gothic"/>
          <w:kern w:val="3"/>
          <w:sz w:val="24"/>
          <w:szCs w:val="24"/>
        </w:rPr>
      </w:pPr>
    </w:p>
    <w:p w14:paraId="2A6F8286" w14:textId="77777777" w:rsidR="002741BA" w:rsidRDefault="002741BA" w:rsidP="002741BA">
      <w:pPr>
        <w:pStyle w:val="Standard"/>
        <w:ind w:right="-35"/>
        <w:jc w:val="both"/>
      </w:pPr>
      <w:r>
        <w:rPr>
          <w:rFonts w:ascii="Century Gothic" w:hAnsi="Century Gothic" w:cs="Century Gothic"/>
          <w:b/>
          <w:kern w:val="3"/>
          <w:sz w:val="24"/>
          <w:szCs w:val="24"/>
        </w:rPr>
        <w:t>World Menopause Day.</w:t>
      </w:r>
      <w:r>
        <w:rPr>
          <w:rFonts w:ascii="Century Gothic" w:hAnsi="Century Gothic" w:cs="Century Gothic"/>
          <w:kern w:val="3"/>
          <w:sz w:val="24"/>
          <w:szCs w:val="24"/>
        </w:rPr>
        <w:t xml:space="preserve"> La Giornata Mondiale della Menopausa, che si celebra ogni anno il 18 ottobre, viene istituita nel 2009 dalla International Menopause Society (IMS). Questa ricorrenza nasce per sensibilizzare l'opinione pubblica, promuovere la ricerca scientifica e abbattere i tabù legati alla transizione menopausale. Attraverso percorsi clinico-assistenziali dedicati e il lavoro costante dei propri professionisti sanitari.</w:t>
      </w:r>
    </w:p>
    <w:p w14:paraId="12EF1425" w14:textId="77777777" w:rsidR="002741BA" w:rsidRDefault="002741BA" w:rsidP="002741BA">
      <w:pPr>
        <w:pStyle w:val="Standard"/>
        <w:ind w:right="-35"/>
        <w:jc w:val="both"/>
        <w:rPr>
          <w:rFonts w:ascii="Century Gothic" w:hAnsi="Century Gothic" w:cs="Century Gothic"/>
          <w:kern w:val="3"/>
          <w:sz w:val="24"/>
          <w:szCs w:val="24"/>
        </w:rPr>
      </w:pPr>
    </w:p>
    <w:p w14:paraId="78E4798C" w14:textId="77777777" w:rsidR="002741BA" w:rsidRDefault="002741BA" w:rsidP="002741BA">
      <w:pPr>
        <w:pStyle w:val="Standard"/>
        <w:ind w:right="-35"/>
        <w:jc w:val="both"/>
      </w:pPr>
      <w:r>
        <w:rPr>
          <w:rFonts w:ascii="Century Gothic" w:hAnsi="Century Gothic" w:cs="Century Gothic"/>
          <w:b/>
          <w:kern w:val="3"/>
          <w:sz w:val="24"/>
          <w:szCs w:val="24"/>
        </w:rPr>
        <w:t>Prof Stefano Uccella, direttore Uoc Ostetricia e Ginecologia e docente Università Verona</w:t>
      </w:r>
      <w:r>
        <w:rPr>
          <w:rFonts w:ascii="Century Gothic" w:hAnsi="Century Gothic" w:cs="Century Gothic"/>
          <w:kern w:val="3"/>
          <w:sz w:val="24"/>
          <w:szCs w:val="24"/>
        </w:rPr>
        <w:t xml:space="preserve">: “Molte sono le informazioni che le donne ormai conoscono sulla menopausa, molto meno diffusa invece è la pratica clinica multidisciplinare nel trattare questo aspetto della salute femminile. Nella mia unità operativa in Aoui lo facciamo da tempo, istituendo un apposito ambulatorio. La menopausa non va vissuta come una patologia, ma non per questo deve essere sottovalutata. Lo stile di vita è importante che può essere guidato dalle competenze specialistiche. Va in questa direzione la recente creazione del Master di II livello, che ho appena creato in Università di Verona, e che ha già visto la partecipazione di numerosi specialisti da tutta Italia e non solo”.  </w:t>
      </w:r>
    </w:p>
    <w:p w14:paraId="316F7DD8" w14:textId="375413B1" w:rsidR="00D6658C" w:rsidRDefault="00D6658C" w:rsidP="00605C2B">
      <w:pPr>
        <w:ind w:right="-35"/>
        <w:jc w:val="both"/>
        <w:rPr>
          <w:rFonts w:ascii="Century Gothic" w:hAnsi="Century Gothic" w:cs="Century Gothic"/>
          <w:kern w:val="2"/>
          <w:sz w:val="24"/>
          <w:szCs w:val="24"/>
        </w:rPr>
      </w:pPr>
    </w:p>
    <w:p w14:paraId="2F84474A" w14:textId="09540741" w:rsidR="00D6658C" w:rsidRDefault="00D6658C" w:rsidP="00605C2B">
      <w:pPr>
        <w:ind w:right="-35"/>
        <w:jc w:val="both"/>
        <w:rPr>
          <w:rFonts w:ascii="Century Gothic" w:hAnsi="Century Gothic" w:cs="Century Gothic"/>
          <w:kern w:val="2"/>
          <w:sz w:val="24"/>
          <w:szCs w:val="24"/>
        </w:rPr>
      </w:pPr>
    </w:p>
    <w:p w14:paraId="77A6FC03" w14:textId="4D8DB113" w:rsidR="00D6658C" w:rsidRDefault="00D6658C" w:rsidP="00605C2B">
      <w:pPr>
        <w:ind w:right="-35"/>
        <w:jc w:val="both"/>
        <w:rPr>
          <w:rFonts w:ascii="Century Gothic" w:hAnsi="Century Gothic" w:cs="Century Gothic"/>
          <w:kern w:val="2"/>
          <w:sz w:val="24"/>
          <w:szCs w:val="24"/>
        </w:rPr>
      </w:pPr>
    </w:p>
    <w:p w14:paraId="4FCEFF71" w14:textId="6EDFA700" w:rsidR="00D6658C" w:rsidRDefault="00D6658C" w:rsidP="00605C2B">
      <w:pPr>
        <w:ind w:right="-35"/>
        <w:jc w:val="both"/>
        <w:rPr>
          <w:rFonts w:ascii="Century Gothic" w:hAnsi="Century Gothic" w:cs="Century Gothic"/>
          <w:kern w:val="2"/>
          <w:sz w:val="24"/>
          <w:szCs w:val="24"/>
        </w:rPr>
      </w:pPr>
    </w:p>
    <w:p w14:paraId="1516A68F" w14:textId="6BA69DB7" w:rsidR="00D6658C" w:rsidRDefault="00D6658C" w:rsidP="00605C2B">
      <w:pPr>
        <w:ind w:right="-35"/>
        <w:jc w:val="both"/>
        <w:rPr>
          <w:rFonts w:ascii="Century Gothic" w:hAnsi="Century Gothic" w:cs="Century Gothic"/>
          <w:kern w:val="2"/>
          <w:sz w:val="24"/>
          <w:szCs w:val="24"/>
        </w:rPr>
      </w:pPr>
    </w:p>
    <w:p w14:paraId="71FD6D4A" w14:textId="31A9274D" w:rsidR="00D6658C" w:rsidRDefault="00D6658C" w:rsidP="00605C2B">
      <w:pPr>
        <w:ind w:right="-35"/>
        <w:jc w:val="both"/>
        <w:rPr>
          <w:rFonts w:ascii="Century Gothic" w:hAnsi="Century Gothic" w:cs="Century Gothic"/>
          <w:kern w:val="2"/>
          <w:sz w:val="24"/>
          <w:szCs w:val="24"/>
        </w:rPr>
      </w:pPr>
    </w:p>
    <w:p w14:paraId="41559435" w14:textId="0A2EB20C" w:rsidR="00D6658C" w:rsidRDefault="00D6658C" w:rsidP="00605C2B">
      <w:pPr>
        <w:ind w:right="-35"/>
        <w:jc w:val="both"/>
        <w:rPr>
          <w:rFonts w:ascii="Century Gothic" w:hAnsi="Century Gothic" w:cs="Century Gothic"/>
          <w:kern w:val="2"/>
          <w:sz w:val="24"/>
          <w:szCs w:val="24"/>
        </w:rPr>
      </w:pPr>
    </w:p>
    <w:p w14:paraId="3C712FAE" w14:textId="648C9DD8" w:rsidR="00D6658C" w:rsidRDefault="00D6658C" w:rsidP="00605C2B">
      <w:pPr>
        <w:ind w:right="-35"/>
        <w:jc w:val="both"/>
        <w:rPr>
          <w:rFonts w:ascii="Century Gothic" w:hAnsi="Century Gothic" w:cs="Century Gothic"/>
          <w:kern w:val="2"/>
          <w:sz w:val="24"/>
          <w:szCs w:val="24"/>
        </w:rPr>
      </w:pPr>
    </w:p>
    <w:p w14:paraId="019062F4" w14:textId="13B1D39B" w:rsidR="00D6658C" w:rsidRDefault="00D6658C" w:rsidP="00605C2B">
      <w:pPr>
        <w:ind w:right="-35"/>
        <w:jc w:val="both"/>
        <w:rPr>
          <w:rFonts w:ascii="Century Gothic" w:hAnsi="Century Gothic" w:cs="Century Gothic"/>
          <w:kern w:val="2"/>
          <w:sz w:val="24"/>
          <w:szCs w:val="24"/>
        </w:rPr>
      </w:pPr>
    </w:p>
    <w:p w14:paraId="280F95AF" w14:textId="76FB6071" w:rsidR="00D6658C" w:rsidRDefault="00D6658C" w:rsidP="00605C2B">
      <w:pPr>
        <w:ind w:right="-35"/>
        <w:jc w:val="both"/>
        <w:rPr>
          <w:rFonts w:ascii="Century Gothic" w:hAnsi="Century Gothic" w:cs="Century Gothic"/>
          <w:kern w:val="2"/>
          <w:sz w:val="24"/>
          <w:szCs w:val="24"/>
        </w:rPr>
      </w:pPr>
    </w:p>
    <w:p w14:paraId="24AFBF85" w14:textId="443BA63C" w:rsidR="00D6658C" w:rsidRDefault="00D6658C" w:rsidP="00605C2B">
      <w:pPr>
        <w:ind w:right="-35"/>
        <w:jc w:val="both"/>
        <w:rPr>
          <w:rFonts w:ascii="Century Gothic" w:hAnsi="Century Gothic" w:cs="Century Gothic"/>
          <w:kern w:val="2"/>
          <w:sz w:val="24"/>
          <w:szCs w:val="24"/>
        </w:rPr>
      </w:pPr>
    </w:p>
    <w:p w14:paraId="3F65220A" w14:textId="77777777" w:rsidR="00D6658C" w:rsidRDefault="00D6658C" w:rsidP="00605C2B">
      <w:pPr>
        <w:ind w:right="-35"/>
        <w:jc w:val="both"/>
        <w:rPr>
          <w:rFonts w:ascii="Century Gothic" w:hAnsi="Century Gothic" w:cs="Century Gothic"/>
          <w:kern w:val="2"/>
          <w:sz w:val="24"/>
          <w:szCs w:val="24"/>
        </w:rPr>
      </w:pPr>
    </w:p>
    <w:sectPr w:rsidR="00D6658C">
      <w:headerReference w:type="default" r:id="rId8"/>
      <w:footerReference w:type="even" r:id="rId9"/>
      <w:footerReference w:type="default" r:id="rId10"/>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7B21E" w14:textId="77777777" w:rsidR="00A9526C" w:rsidRDefault="00A9526C">
      <w:r>
        <w:separator/>
      </w:r>
    </w:p>
  </w:endnote>
  <w:endnote w:type="continuationSeparator" w:id="0">
    <w:p w14:paraId="0CECA68A" w14:textId="77777777" w:rsidR="00A9526C" w:rsidRDefault="00A9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A9526C">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274248F8"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2741BA">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638BA" w14:textId="77777777" w:rsidR="00A9526C" w:rsidRDefault="00A9526C">
      <w:r>
        <w:separator/>
      </w:r>
    </w:p>
  </w:footnote>
  <w:footnote w:type="continuationSeparator" w:id="0">
    <w:p w14:paraId="38CBEA77" w14:textId="77777777" w:rsidR="00A9526C" w:rsidRDefault="00A952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3AF"/>
    <w:rsid w:val="00005E90"/>
    <w:rsid w:val="000168B2"/>
    <w:rsid w:val="00016F15"/>
    <w:rsid w:val="000337FB"/>
    <w:rsid w:val="000446CC"/>
    <w:rsid w:val="00044B43"/>
    <w:rsid w:val="00044DDB"/>
    <w:rsid w:val="00052B8C"/>
    <w:rsid w:val="000660BF"/>
    <w:rsid w:val="00067F6E"/>
    <w:rsid w:val="00071B73"/>
    <w:rsid w:val="0007215F"/>
    <w:rsid w:val="00076CA5"/>
    <w:rsid w:val="000819D0"/>
    <w:rsid w:val="000972EB"/>
    <w:rsid w:val="000A5B85"/>
    <w:rsid w:val="000B2E1D"/>
    <w:rsid w:val="000B2EB4"/>
    <w:rsid w:val="000D1844"/>
    <w:rsid w:val="000D19DE"/>
    <w:rsid w:val="000E334D"/>
    <w:rsid w:val="000E7F49"/>
    <w:rsid w:val="000F4393"/>
    <w:rsid w:val="000F5FA6"/>
    <w:rsid w:val="000F75FE"/>
    <w:rsid w:val="00102768"/>
    <w:rsid w:val="001074C9"/>
    <w:rsid w:val="00107F96"/>
    <w:rsid w:val="001155FF"/>
    <w:rsid w:val="0012657B"/>
    <w:rsid w:val="00126DB0"/>
    <w:rsid w:val="00131701"/>
    <w:rsid w:val="00131B5A"/>
    <w:rsid w:val="00135077"/>
    <w:rsid w:val="00142FEC"/>
    <w:rsid w:val="00150CB8"/>
    <w:rsid w:val="001539EE"/>
    <w:rsid w:val="00154960"/>
    <w:rsid w:val="00163EF3"/>
    <w:rsid w:val="00171491"/>
    <w:rsid w:val="00175E76"/>
    <w:rsid w:val="00186FDF"/>
    <w:rsid w:val="00195263"/>
    <w:rsid w:val="001A34F6"/>
    <w:rsid w:val="001A7856"/>
    <w:rsid w:val="001B222B"/>
    <w:rsid w:val="001B3A4C"/>
    <w:rsid w:val="001C0339"/>
    <w:rsid w:val="001C0E3D"/>
    <w:rsid w:val="001C1E8B"/>
    <w:rsid w:val="001C35F0"/>
    <w:rsid w:val="001C4E07"/>
    <w:rsid w:val="001C602D"/>
    <w:rsid w:val="001D6619"/>
    <w:rsid w:val="001E6C09"/>
    <w:rsid w:val="001E6E94"/>
    <w:rsid w:val="002035AF"/>
    <w:rsid w:val="00211E79"/>
    <w:rsid w:val="0021265E"/>
    <w:rsid w:val="00213697"/>
    <w:rsid w:val="00215F4A"/>
    <w:rsid w:val="00220E80"/>
    <w:rsid w:val="00232800"/>
    <w:rsid w:val="002422BA"/>
    <w:rsid w:val="00251022"/>
    <w:rsid w:val="002525C2"/>
    <w:rsid w:val="00256D92"/>
    <w:rsid w:val="0026507D"/>
    <w:rsid w:val="002657E0"/>
    <w:rsid w:val="00272800"/>
    <w:rsid w:val="002741BA"/>
    <w:rsid w:val="00281D76"/>
    <w:rsid w:val="00291148"/>
    <w:rsid w:val="002955DF"/>
    <w:rsid w:val="002A6D44"/>
    <w:rsid w:val="002A76EF"/>
    <w:rsid w:val="002B0FD3"/>
    <w:rsid w:val="002B5517"/>
    <w:rsid w:val="002C439C"/>
    <w:rsid w:val="002C531E"/>
    <w:rsid w:val="002D1BC7"/>
    <w:rsid w:val="002D440E"/>
    <w:rsid w:val="002D5DFA"/>
    <w:rsid w:val="002E03E2"/>
    <w:rsid w:val="002E09BB"/>
    <w:rsid w:val="002E1AC4"/>
    <w:rsid w:val="002E309A"/>
    <w:rsid w:val="002E6C5B"/>
    <w:rsid w:val="00300BA8"/>
    <w:rsid w:val="00304E1B"/>
    <w:rsid w:val="00322772"/>
    <w:rsid w:val="00326A41"/>
    <w:rsid w:val="00330B0F"/>
    <w:rsid w:val="00334395"/>
    <w:rsid w:val="00334DBD"/>
    <w:rsid w:val="0034525B"/>
    <w:rsid w:val="003578DD"/>
    <w:rsid w:val="00364CE1"/>
    <w:rsid w:val="003656B7"/>
    <w:rsid w:val="0036769C"/>
    <w:rsid w:val="00380F37"/>
    <w:rsid w:val="00385F98"/>
    <w:rsid w:val="003878DA"/>
    <w:rsid w:val="00387F33"/>
    <w:rsid w:val="0039096F"/>
    <w:rsid w:val="00391F75"/>
    <w:rsid w:val="003949E3"/>
    <w:rsid w:val="003A03EE"/>
    <w:rsid w:val="003A0AA8"/>
    <w:rsid w:val="003A357D"/>
    <w:rsid w:val="003B17E5"/>
    <w:rsid w:val="003C5DF5"/>
    <w:rsid w:val="003C7B4E"/>
    <w:rsid w:val="003D19E7"/>
    <w:rsid w:val="003E7C18"/>
    <w:rsid w:val="003E7CD4"/>
    <w:rsid w:val="003F4AC0"/>
    <w:rsid w:val="003F7BAD"/>
    <w:rsid w:val="004019C5"/>
    <w:rsid w:val="00403BFE"/>
    <w:rsid w:val="00411640"/>
    <w:rsid w:val="00413813"/>
    <w:rsid w:val="004258AA"/>
    <w:rsid w:val="004262CA"/>
    <w:rsid w:val="00426A95"/>
    <w:rsid w:val="004339E2"/>
    <w:rsid w:val="00434B3E"/>
    <w:rsid w:val="00435984"/>
    <w:rsid w:val="00435D36"/>
    <w:rsid w:val="004477FF"/>
    <w:rsid w:val="00447C91"/>
    <w:rsid w:val="0045330F"/>
    <w:rsid w:val="004607E9"/>
    <w:rsid w:val="004642C6"/>
    <w:rsid w:val="00467D83"/>
    <w:rsid w:val="00470CA4"/>
    <w:rsid w:val="00471005"/>
    <w:rsid w:val="0047167A"/>
    <w:rsid w:val="00472792"/>
    <w:rsid w:val="00472A5B"/>
    <w:rsid w:val="00473C29"/>
    <w:rsid w:val="00473F0E"/>
    <w:rsid w:val="00476FB4"/>
    <w:rsid w:val="0048350B"/>
    <w:rsid w:val="00492133"/>
    <w:rsid w:val="00495F87"/>
    <w:rsid w:val="004962E5"/>
    <w:rsid w:val="004976B6"/>
    <w:rsid w:val="004A0398"/>
    <w:rsid w:val="004C3357"/>
    <w:rsid w:val="004C445C"/>
    <w:rsid w:val="004E54B1"/>
    <w:rsid w:val="004F54EB"/>
    <w:rsid w:val="00500082"/>
    <w:rsid w:val="005014B8"/>
    <w:rsid w:val="00510E3E"/>
    <w:rsid w:val="0051496B"/>
    <w:rsid w:val="0052520E"/>
    <w:rsid w:val="00531503"/>
    <w:rsid w:val="00534F98"/>
    <w:rsid w:val="00535E97"/>
    <w:rsid w:val="00541E00"/>
    <w:rsid w:val="00542020"/>
    <w:rsid w:val="00553B6F"/>
    <w:rsid w:val="005557B7"/>
    <w:rsid w:val="00556ED6"/>
    <w:rsid w:val="00561232"/>
    <w:rsid w:val="00566947"/>
    <w:rsid w:val="0057595C"/>
    <w:rsid w:val="005778AA"/>
    <w:rsid w:val="00590417"/>
    <w:rsid w:val="00592D31"/>
    <w:rsid w:val="00595025"/>
    <w:rsid w:val="005A08CF"/>
    <w:rsid w:val="005A1D34"/>
    <w:rsid w:val="005C25DD"/>
    <w:rsid w:val="005C6023"/>
    <w:rsid w:val="005E3FFF"/>
    <w:rsid w:val="005E4D16"/>
    <w:rsid w:val="005F3128"/>
    <w:rsid w:val="005F5F0F"/>
    <w:rsid w:val="0060241B"/>
    <w:rsid w:val="00603F95"/>
    <w:rsid w:val="00605C2B"/>
    <w:rsid w:val="00606DC7"/>
    <w:rsid w:val="00612389"/>
    <w:rsid w:val="0061584F"/>
    <w:rsid w:val="00620404"/>
    <w:rsid w:val="006213F7"/>
    <w:rsid w:val="0062639C"/>
    <w:rsid w:val="00626CD5"/>
    <w:rsid w:val="006270B3"/>
    <w:rsid w:val="006271B4"/>
    <w:rsid w:val="00644AEC"/>
    <w:rsid w:val="006467E4"/>
    <w:rsid w:val="00650510"/>
    <w:rsid w:val="00655D4D"/>
    <w:rsid w:val="00661363"/>
    <w:rsid w:val="00665EC3"/>
    <w:rsid w:val="00672293"/>
    <w:rsid w:val="00674BC5"/>
    <w:rsid w:val="006837B6"/>
    <w:rsid w:val="00692809"/>
    <w:rsid w:val="00694E7C"/>
    <w:rsid w:val="00696005"/>
    <w:rsid w:val="006A0F88"/>
    <w:rsid w:val="006A21A2"/>
    <w:rsid w:val="006B16A8"/>
    <w:rsid w:val="006B1D75"/>
    <w:rsid w:val="006B1F1C"/>
    <w:rsid w:val="006B3F2B"/>
    <w:rsid w:val="006B483F"/>
    <w:rsid w:val="006B63A7"/>
    <w:rsid w:val="006C191D"/>
    <w:rsid w:val="006C3A76"/>
    <w:rsid w:val="006C5801"/>
    <w:rsid w:val="006C5A3D"/>
    <w:rsid w:val="006D0750"/>
    <w:rsid w:val="006D7F31"/>
    <w:rsid w:val="006E2173"/>
    <w:rsid w:val="006F1F6A"/>
    <w:rsid w:val="006F297B"/>
    <w:rsid w:val="006F493E"/>
    <w:rsid w:val="00700B07"/>
    <w:rsid w:val="0070190E"/>
    <w:rsid w:val="00701E98"/>
    <w:rsid w:val="0070381B"/>
    <w:rsid w:val="00703D50"/>
    <w:rsid w:val="00707657"/>
    <w:rsid w:val="007131A7"/>
    <w:rsid w:val="00713A61"/>
    <w:rsid w:val="00713DD1"/>
    <w:rsid w:val="00722B4D"/>
    <w:rsid w:val="00722C0B"/>
    <w:rsid w:val="00726A76"/>
    <w:rsid w:val="007316D7"/>
    <w:rsid w:val="00731C76"/>
    <w:rsid w:val="00732B7F"/>
    <w:rsid w:val="00734DF2"/>
    <w:rsid w:val="00736EE7"/>
    <w:rsid w:val="00741D85"/>
    <w:rsid w:val="00743288"/>
    <w:rsid w:val="00744627"/>
    <w:rsid w:val="00763FCC"/>
    <w:rsid w:val="00776148"/>
    <w:rsid w:val="00783AB7"/>
    <w:rsid w:val="007A2E1C"/>
    <w:rsid w:val="007B0A79"/>
    <w:rsid w:val="007B4F28"/>
    <w:rsid w:val="007B545E"/>
    <w:rsid w:val="007D1651"/>
    <w:rsid w:val="007D1C63"/>
    <w:rsid w:val="007D2F89"/>
    <w:rsid w:val="007D36BA"/>
    <w:rsid w:val="007D4E55"/>
    <w:rsid w:val="007D728A"/>
    <w:rsid w:val="007E1D87"/>
    <w:rsid w:val="007E342D"/>
    <w:rsid w:val="007E5444"/>
    <w:rsid w:val="007F318B"/>
    <w:rsid w:val="007F6F78"/>
    <w:rsid w:val="007F70C6"/>
    <w:rsid w:val="0080618A"/>
    <w:rsid w:val="00811322"/>
    <w:rsid w:val="0081167A"/>
    <w:rsid w:val="00816DE9"/>
    <w:rsid w:val="00821C9B"/>
    <w:rsid w:val="0082737E"/>
    <w:rsid w:val="0082778A"/>
    <w:rsid w:val="00830092"/>
    <w:rsid w:val="00832A0A"/>
    <w:rsid w:val="008333A8"/>
    <w:rsid w:val="00840A2E"/>
    <w:rsid w:val="008430AC"/>
    <w:rsid w:val="00843F71"/>
    <w:rsid w:val="00844796"/>
    <w:rsid w:val="008521E4"/>
    <w:rsid w:val="008543C7"/>
    <w:rsid w:val="00857602"/>
    <w:rsid w:val="00861987"/>
    <w:rsid w:val="0086411B"/>
    <w:rsid w:val="00864AF0"/>
    <w:rsid w:val="00875E36"/>
    <w:rsid w:val="008806E4"/>
    <w:rsid w:val="00880F98"/>
    <w:rsid w:val="00881D95"/>
    <w:rsid w:val="00883AA0"/>
    <w:rsid w:val="00894F8F"/>
    <w:rsid w:val="00896BFB"/>
    <w:rsid w:val="008A1F74"/>
    <w:rsid w:val="008B1DEC"/>
    <w:rsid w:val="008B3D18"/>
    <w:rsid w:val="008C5476"/>
    <w:rsid w:val="008D1E1E"/>
    <w:rsid w:val="008F0A38"/>
    <w:rsid w:val="008F0A83"/>
    <w:rsid w:val="008F3850"/>
    <w:rsid w:val="008F5CE8"/>
    <w:rsid w:val="008F62E9"/>
    <w:rsid w:val="00904ED4"/>
    <w:rsid w:val="00910F3B"/>
    <w:rsid w:val="009119B9"/>
    <w:rsid w:val="00914144"/>
    <w:rsid w:val="009160E3"/>
    <w:rsid w:val="00917B21"/>
    <w:rsid w:val="00917CA3"/>
    <w:rsid w:val="00922B6E"/>
    <w:rsid w:val="00925F41"/>
    <w:rsid w:val="00926B36"/>
    <w:rsid w:val="00931781"/>
    <w:rsid w:val="00935648"/>
    <w:rsid w:val="00941567"/>
    <w:rsid w:val="00945CFD"/>
    <w:rsid w:val="009521EE"/>
    <w:rsid w:val="00954825"/>
    <w:rsid w:val="009575E1"/>
    <w:rsid w:val="0096197D"/>
    <w:rsid w:val="009776B7"/>
    <w:rsid w:val="009824CE"/>
    <w:rsid w:val="00982744"/>
    <w:rsid w:val="009A1E67"/>
    <w:rsid w:val="009A65F4"/>
    <w:rsid w:val="009B19B7"/>
    <w:rsid w:val="009B484E"/>
    <w:rsid w:val="009B4944"/>
    <w:rsid w:val="009B6A29"/>
    <w:rsid w:val="009C4547"/>
    <w:rsid w:val="009C55E6"/>
    <w:rsid w:val="009D099A"/>
    <w:rsid w:val="009D64F6"/>
    <w:rsid w:val="009D703D"/>
    <w:rsid w:val="009E1F53"/>
    <w:rsid w:val="009E6E09"/>
    <w:rsid w:val="009E7E75"/>
    <w:rsid w:val="009F1CD4"/>
    <w:rsid w:val="009F4E72"/>
    <w:rsid w:val="00A0098B"/>
    <w:rsid w:val="00A029FE"/>
    <w:rsid w:val="00A03439"/>
    <w:rsid w:val="00A03AFD"/>
    <w:rsid w:val="00A060F3"/>
    <w:rsid w:val="00A06368"/>
    <w:rsid w:val="00A16781"/>
    <w:rsid w:val="00A26749"/>
    <w:rsid w:val="00A3288F"/>
    <w:rsid w:val="00A345D2"/>
    <w:rsid w:val="00A420FC"/>
    <w:rsid w:val="00A45471"/>
    <w:rsid w:val="00A472C6"/>
    <w:rsid w:val="00A5491E"/>
    <w:rsid w:val="00A61C00"/>
    <w:rsid w:val="00A6565B"/>
    <w:rsid w:val="00A6626D"/>
    <w:rsid w:val="00A6664E"/>
    <w:rsid w:val="00A66BC4"/>
    <w:rsid w:val="00A71D21"/>
    <w:rsid w:val="00A72ED0"/>
    <w:rsid w:val="00A817B3"/>
    <w:rsid w:val="00A94E9F"/>
    <w:rsid w:val="00A9526C"/>
    <w:rsid w:val="00AA5E4C"/>
    <w:rsid w:val="00AB1382"/>
    <w:rsid w:val="00AB3C51"/>
    <w:rsid w:val="00AC1A26"/>
    <w:rsid w:val="00AC21DD"/>
    <w:rsid w:val="00AC7CB2"/>
    <w:rsid w:val="00AD06B0"/>
    <w:rsid w:val="00AD0FCD"/>
    <w:rsid w:val="00AE0406"/>
    <w:rsid w:val="00AE216D"/>
    <w:rsid w:val="00AE7CD4"/>
    <w:rsid w:val="00AF32CF"/>
    <w:rsid w:val="00B04C91"/>
    <w:rsid w:val="00B14F5A"/>
    <w:rsid w:val="00B15A3D"/>
    <w:rsid w:val="00B20C9A"/>
    <w:rsid w:val="00B2468F"/>
    <w:rsid w:val="00B30658"/>
    <w:rsid w:val="00B31A7C"/>
    <w:rsid w:val="00B443C5"/>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6917"/>
    <w:rsid w:val="00BC0081"/>
    <w:rsid w:val="00BC4B05"/>
    <w:rsid w:val="00BC550C"/>
    <w:rsid w:val="00BC556A"/>
    <w:rsid w:val="00BC6A91"/>
    <w:rsid w:val="00BC76ED"/>
    <w:rsid w:val="00BD2A6E"/>
    <w:rsid w:val="00BE0706"/>
    <w:rsid w:val="00BE2B97"/>
    <w:rsid w:val="00BE58AE"/>
    <w:rsid w:val="00BE62A9"/>
    <w:rsid w:val="00BE6B57"/>
    <w:rsid w:val="00BF0FF9"/>
    <w:rsid w:val="00BF2B6C"/>
    <w:rsid w:val="00C05A0C"/>
    <w:rsid w:val="00C14A8B"/>
    <w:rsid w:val="00C22A90"/>
    <w:rsid w:val="00C349CD"/>
    <w:rsid w:val="00C43D27"/>
    <w:rsid w:val="00C81136"/>
    <w:rsid w:val="00C92FC6"/>
    <w:rsid w:val="00C930D5"/>
    <w:rsid w:val="00CA31E8"/>
    <w:rsid w:val="00CA6F49"/>
    <w:rsid w:val="00CB38A3"/>
    <w:rsid w:val="00CC09D0"/>
    <w:rsid w:val="00CF1EB2"/>
    <w:rsid w:val="00CF41B1"/>
    <w:rsid w:val="00CF67E4"/>
    <w:rsid w:val="00D02802"/>
    <w:rsid w:val="00D049C0"/>
    <w:rsid w:val="00D05C74"/>
    <w:rsid w:val="00D12011"/>
    <w:rsid w:val="00D15BB2"/>
    <w:rsid w:val="00D23B55"/>
    <w:rsid w:val="00D27D2B"/>
    <w:rsid w:val="00D32ABE"/>
    <w:rsid w:val="00D42D77"/>
    <w:rsid w:val="00D46C30"/>
    <w:rsid w:val="00D47BC5"/>
    <w:rsid w:val="00D6658C"/>
    <w:rsid w:val="00D75A84"/>
    <w:rsid w:val="00D817E7"/>
    <w:rsid w:val="00D84103"/>
    <w:rsid w:val="00D86E7E"/>
    <w:rsid w:val="00D90207"/>
    <w:rsid w:val="00D9214F"/>
    <w:rsid w:val="00D935EF"/>
    <w:rsid w:val="00DB3A3F"/>
    <w:rsid w:val="00DC449B"/>
    <w:rsid w:val="00DC5946"/>
    <w:rsid w:val="00DC7DC5"/>
    <w:rsid w:val="00DD1961"/>
    <w:rsid w:val="00DD4224"/>
    <w:rsid w:val="00DD63AF"/>
    <w:rsid w:val="00DD739D"/>
    <w:rsid w:val="00DE14DF"/>
    <w:rsid w:val="00DE70E0"/>
    <w:rsid w:val="00DF46AE"/>
    <w:rsid w:val="00E02815"/>
    <w:rsid w:val="00E03611"/>
    <w:rsid w:val="00E05611"/>
    <w:rsid w:val="00E1135B"/>
    <w:rsid w:val="00E12EBE"/>
    <w:rsid w:val="00E12ECD"/>
    <w:rsid w:val="00E2023D"/>
    <w:rsid w:val="00E214BC"/>
    <w:rsid w:val="00E22C6C"/>
    <w:rsid w:val="00E24D52"/>
    <w:rsid w:val="00E254A1"/>
    <w:rsid w:val="00E25CB6"/>
    <w:rsid w:val="00E307A7"/>
    <w:rsid w:val="00E32BA5"/>
    <w:rsid w:val="00E40956"/>
    <w:rsid w:val="00E40A0C"/>
    <w:rsid w:val="00E45F1F"/>
    <w:rsid w:val="00E506D3"/>
    <w:rsid w:val="00E51078"/>
    <w:rsid w:val="00E53464"/>
    <w:rsid w:val="00E54BD9"/>
    <w:rsid w:val="00E57256"/>
    <w:rsid w:val="00E7016A"/>
    <w:rsid w:val="00E713AE"/>
    <w:rsid w:val="00E72687"/>
    <w:rsid w:val="00E80FB8"/>
    <w:rsid w:val="00E823EC"/>
    <w:rsid w:val="00E84420"/>
    <w:rsid w:val="00E96F6B"/>
    <w:rsid w:val="00EA34CA"/>
    <w:rsid w:val="00EA3680"/>
    <w:rsid w:val="00EA36AA"/>
    <w:rsid w:val="00EB2F96"/>
    <w:rsid w:val="00EC69E8"/>
    <w:rsid w:val="00EC72B1"/>
    <w:rsid w:val="00EC7F78"/>
    <w:rsid w:val="00EE7A9F"/>
    <w:rsid w:val="00EF5441"/>
    <w:rsid w:val="00F00774"/>
    <w:rsid w:val="00F16446"/>
    <w:rsid w:val="00F259C9"/>
    <w:rsid w:val="00F30597"/>
    <w:rsid w:val="00F30F1B"/>
    <w:rsid w:val="00F3661F"/>
    <w:rsid w:val="00F3670F"/>
    <w:rsid w:val="00F4463F"/>
    <w:rsid w:val="00F54E47"/>
    <w:rsid w:val="00F55326"/>
    <w:rsid w:val="00F60257"/>
    <w:rsid w:val="00F66611"/>
    <w:rsid w:val="00F750B0"/>
    <w:rsid w:val="00F75ED1"/>
    <w:rsid w:val="00F80C10"/>
    <w:rsid w:val="00F810D1"/>
    <w:rsid w:val="00F92889"/>
    <w:rsid w:val="00F93863"/>
    <w:rsid w:val="00F93BF3"/>
    <w:rsid w:val="00F94114"/>
    <w:rsid w:val="00FA0225"/>
    <w:rsid w:val="00FA322B"/>
    <w:rsid w:val="00FA530D"/>
    <w:rsid w:val="00FB6122"/>
    <w:rsid w:val="00FC27A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UnresolvedMention">
    <w:name w:val="Unresolved Mention"/>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 w:type="paragraph" w:customStyle="1" w:styleId="Standard">
    <w:name w:val="Standard"/>
    <w:rsid w:val="002741BA"/>
    <w:pPr>
      <w:suppressAutoHyphens/>
      <w:autoSpaceDN w:val="0"/>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19387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476097792">
      <w:bodyDiv w:val="1"/>
      <w:marLeft w:val="0"/>
      <w:marRight w:val="0"/>
      <w:marTop w:val="0"/>
      <w:marBottom w:val="0"/>
      <w:divBdr>
        <w:top w:val="none" w:sz="0" w:space="0" w:color="auto"/>
        <w:left w:val="none" w:sz="0" w:space="0" w:color="auto"/>
        <w:bottom w:val="none" w:sz="0" w:space="0" w:color="auto"/>
        <w:right w:val="none" w:sz="0" w:space="0" w:color="auto"/>
      </w:divBdr>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1781073589">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225A8-64CD-468A-85C8-221CFBC10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643</Words>
  <Characters>3667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4302</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ALESSIA VERONESE</cp:lastModifiedBy>
  <cp:revision>2</cp:revision>
  <cp:lastPrinted>2026-05-15T14:02:00Z</cp:lastPrinted>
  <dcterms:created xsi:type="dcterms:W3CDTF">2026-10-19T11:38:00Z</dcterms:created>
  <dcterms:modified xsi:type="dcterms:W3CDTF">2026-10-19T11:38:00Z</dcterms:modified>
</cp:coreProperties>
</file>