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D3225A" w14:textId="357B4DED" w:rsidR="003A03EE" w:rsidRPr="00411640" w:rsidRDefault="00061E64" w:rsidP="00411640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Geriatria B</w:t>
      </w:r>
      <w:r w:rsidR="00215DF5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. </w:t>
      </w:r>
      <w:r w:rsidR="00215DF5" w:rsidRPr="00215DF5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Caldo </w:t>
      </w: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estremo e solitudine:</w:t>
      </w:r>
      <w:r w:rsidR="00215DF5" w:rsidRPr="00215DF5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doppio pericolo per gli anziani</w:t>
      </w:r>
    </w:p>
    <w:p w14:paraId="6AF1D865" w14:textId="0B499D91" w:rsidR="000660BF" w:rsidRDefault="000660BF" w:rsidP="00D02802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315ADA38" w14:textId="1E2D5C6A" w:rsidR="00A3288F" w:rsidRDefault="00061E64" w:rsidP="00B6215F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Prof Zamboni: “Fondamentale il ruolo di familiari e </w:t>
      </w:r>
      <w:proofErr w:type="spellStart"/>
      <w:r>
        <w:rPr>
          <w:rFonts w:ascii="Century Gothic" w:hAnsi="Century Gothic"/>
          <w:b/>
          <w:bCs/>
          <w:kern w:val="2"/>
          <w:sz w:val="28"/>
          <w:szCs w:val="28"/>
        </w:rPr>
        <w:t>caregiver</w:t>
      </w:r>
      <w:proofErr w:type="spellEnd"/>
      <w:r>
        <w:rPr>
          <w:rFonts w:ascii="Century Gothic" w:hAnsi="Century Gothic"/>
          <w:b/>
          <w:bCs/>
          <w:kern w:val="2"/>
          <w:sz w:val="28"/>
          <w:szCs w:val="28"/>
        </w:rPr>
        <w:t>”</w:t>
      </w:r>
      <w:r w:rsidR="00403BFE">
        <w:rPr>
          <w:rFonts w:ascii="Century Gothic" w:hAnsi="Century Gothic"/>
          <w:b/>
          <w:bCs/>
          <w:kern w:val="2"/>
          <w:sz w:val="28"/>
          <w:szCs w:val="28"/>
        </w:rPr>
        <w:t xml:space="preserve"> </w:t>
      </w:r>
    </w:p>
    <w:p w14:paraId="17E4F27F" w14:textId="77777777" w:rsidR="001539EE" w:rsidRPr="00D02802" w:rsidRDefault="001539EE" w:rsidP="00B6215F">
      <w:pPr>
        <w:jc w:val="center"/>
        <w:rPr>
          <w:b/>
        </w:rPr>
      </w:pPr>
    </w:p>
    <w:p w14:paraId="63974203" w14:textId="77777777" w:rsidR="00E57256" w:rsidRPr="00D02802" w:rsidRDefault="00E57256" w:rsidP="00E57256">
      <w:pPr>
        <w:rPr>
          <w:b/>
        </w:rPr>
      </w:pPr>
    </w:p>
    <w:p w14:paraId="3CCC54B7" w14:textId="77777777" w:rsidR="00E57256" w:rsidRDefault="00E57256" w:rsidP="00E57256"/>
    <w:p w14:paraId="36082373" w14:textId="1BBF6841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61E64">
        <w:rPr>
          <w:rFonts w:ascii="Century Gothic" w:hAnsi="Century Gothic" w:cs="Century Gothic"/>
          <w:kern w:val="2"/>
          <w:sz w:val="24"/>
          <w:szCs w:val="24"/>
        </w:rPr>
        <w:t>11</w:t>
      </w:r>
      <w:r w:rsidR="00E96F6B">
        <w:rPr>
          <w:rFonts w:ascii="Century Gothic" w:hAnsi="Century Gothic" w:cs="Century Gothic"/>
          <w:kern w:val="2"/>
          <w:sz w:val="24"/>
          <w:szCs w:val="24"/>
        </w:rPr>
        <w:t xml:space="preserve"> agosto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BEAED27" w14:textId="797CBD42" w:rsidR="00215DF5" w:rsidRDefault="00EA7450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A7450">
        <w:rPr>
          <w:rFonts w:ascii="Century Gothic" w:hAnsi="Century Gothic" w:cs="Century Gothic"/>
          <w:kern w:val="2"/>
          <w:sz w:val="24"/>
          <w:szCs w:val="24"/>
        </w:rPr>
        <w:t>I dati epidemiologici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 da anni dimostrano il fenomeno mondiale per cui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i cambiamenti climatici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, con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temperature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 più alte, determinano l’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aumento della morbilità, soprattutto nel paziente anziano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 xml:space="preserve">Ma al di là di 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questo rischio noto, a rendere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ancora più vulnerabili gli anziani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 sono la povertà e la solitudine, due aggravanti delle emergenze caldo degli ultimi anni. </w:t>
      </w:r>
    </w:p>
    <w:p w14:paraId="18E47B8C" w14:textId="77777777" w:rsidR="00215DF5" w:rsidRDefault="00215DF5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4E179066" w14:textId="424B9CE1" w:rsidR="00EA7450" w:rsidRDefault="00061E64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Stagione estiva e </w:t>
      </w:r>
      <w:r w:rsidR="00215DF5" w:rsidRPr="00215DF5">
        <w:rPr>
          <w:rFonts w:ascii="Century Gothic" w:hAnsi="Century Gothic" w:cs="Century Gothic"/>
          <w:b/>
          <w:kern w:val="2"/>
          <w:sz w:val="24"/>
          <w:szCs w:val="24"/>
        </w:rPr>
        <w:t>solitudine.</w:t>
      </w:r>
      <w:r w:rsidR="000C6241">
        <w:rPr>
          <w:rFonts w:ascii="Century Gothic" w:hAnsi="Century Gothic" w:cs="Century Gothic"/>
          <w:kern w:val="2"/>
          <w:sz w:val="24"/>
          <w:szCs w:val="24"/>
        </w:rPr>
        <w:t xml:space="preserve"> Gli anziani vanno spesso in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contro a </w:t>
      </w:r>
      <w:r w:rsidR="00EA7450" w:rsidRPr="00EA7450">
        <w:rPr>
          <w:rFonts w:ascii="Century Gothic" w:hAnsi="Century Gothic" w:cs="Century Gothic"/>
          <w:kern w:val="2"/>
          <w:sz w:val="24"/>
          <w:szCs w:val="24"/>
        </w:rPr>
        <w:t>minor capacità di difesa rispetto alle esposizioni a rischio, alle alte temperature, una minor prudenza e soprattutto la mancanza di st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imoli periodici all'idratazione. Questi fattori </w:t>
      </w:r>
      <w:r w:rsidR="00EA7450" w:rsidRPr="00EA7450">
        <w:rPr>
          <w:rFonts w:ascii="Century Gothic" w:hAnsi="Century Gothic" w:cs="Century Gothic"/>
          <w:kern w:val="2"/>
          <w:sz w:val="24"/>
          <w:szCs w:val="24"/>
        </w:rPr>
        <w:t>deter</w:t>
      </w:r>
      <w:r w:rsidR="000C6241">
        <w:rPr>
          <w:rFonts w:ascii="Century Gothic" w:hAnsi="Century Gothic" w:cs="Century Gothic"/>
          <w:kern w:val="2"/>
          <w:sz w:val="24"/>
          <w:szCs w:val="24"/>
        </w:rPr>
        <w:t xml:space="preserve">minano un pericolo amplificato, soprattutto in quelli con povertà di relazioni. </w:t>
      </w:r>
      <w:r w:rsidR="00EA7450" w:rsidRPr="00EA7450">
        <w:rPr>
          <w:rFonts w:ascii="Century Gothic" w:hAnsi="Century Gothic" w:cs="Century Gothic"/>
          <w:kern w:val="2"/>
          <w:sz w:val="24"/>
          <w:szCs w:val="24"/>
        </w:rPr>
        <w:t>Per questo la prevenzione non può ricadere solo sugli anziani stessi: familiari e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proofErr w:type="spellStart"/>
      <w:r w:rsidR="00215DF5">
        <w:rPr>
          <w:rFonts w:ascii="Century Gothic" w:hAnsi="Century Gothic" w:cs="Century Gothic"/>
          <w:kern w:val="2"/>
          <w:sz w:val="24"/>
          <w:szCs w:val="24"/>
        </w:rPr>
        <w:t>caregiver</w:t>
      </w:r>
      <w:proofErr w:type="spellEnd"/>
      <w:r w:rsidR="00EA7450" w:rsidRPr="00EA7450">
        <w:rPr>
          <w:rFonts w:ascii="Century Gothic" w:hAnsi="Century Gothic" w:cs="Century Gothic"/>
          <w:kern w:val="2"/>
          <w:sz w:val="24"/>
          <w:szCs w:val="24"/>
        </w:rPr>
        <w:t xml:space="preserve"> hanno un ruolo fondamentale nel vigilare, incoraggiare comportamenti corretti e assicurare che </w:t>
      </w:r>
      <w:r w:rsidR="00215DF5">
        <w:rPr>
          <w:rFonts w:ascii="Century Gothic" w:hAnsi="Century Gothic" w:cs="Century Gothic"/>
          <w:kern w:val="2"/>
          <w:sz w:val="24"/>
          <w:szCs w:val="24"/>
        </w:rPr>
        <w:t xml:space="preserve">gli anziani </w:t>
      </w:r>
      <w:r w:rsidR="00EA7450" w:rsidRPr="00EA7450">
        <w:rPr>
          <w:rFonts w:ascii="Century Gothic" w:hAnsi="Century Gothic" w:cs="Century Gothic"/>
          <w:kern w:val="2"/>
          <w:sz w:val="24"/>
          <w:szCs w:val="24"/>
        </w:rPr>
        <w:t>non affrontino questa stagione da soli.</w:t>
      </w:r>
    </w:p>
    <w:p w14:paraId="4B8833B7" w14:textId="77777777" w:rsidR="00EA7450" w:rsidRDefault="00EA7450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66BF6368" w14:textId="649A3DFA" w:rsidR="00EA7450" w:rsidRPr="00EA7450" w:rsidRDefault="00EA7450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A7450">
        <w:rPr>
          <w:rFonts w:ascii="Century Gothic" w:hAnsi="Century Gothic" w:cs="Century Gothic"/>
          <w:b/>
          <w:kern w:val="2"/>
          <w:sz w:val="24"/>
          <w:szCs w:val="24"/>
        </w:rPr>
        <w:t xml:space="preserve">Principali malattie.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 xml:space="preserve">Le principali problematiche che possono interessare l’anziano nel periodo di calore estivo sono: il colpo di calore, più raro, stanchezza, l'astenia, l'apatia, la poca voglia di fare, diminuzione della pressione, la disidratazione, le cadute, delle </w:t>
      </w:r>
      <w:proofErr w:type="spellStart"/>
      <w:r w:rsidRPr="00EA7450">
        <w:rPr>
          <w:rFonts w:ascii="Century Gothic" w:hAnsi="Century Gothic" w:cs="Century Gothic"/>
          <w:kern w:val="2"/>
          <w:sz w:val="24"/>
          <w:szCs w:val="24"/>
        </w:rPr>
        <w:t>presincopi</w:t>
      </w:r>
      <w:proofErr w:type="spellEnd"/>
      <w:r w:rsidRPr="00EA7450">
        <w:rPr>
          <w:rFonts w:ascii="Century Gothic" w:hAnsi="Century Gothic" w:cs="Century Gothic"/>
          <w:kern w:val="2"/>
          <w:sz w:val="24"/>
          <w:szCs w:val="24"/>
        </w:rPr>
        <w:t xml:space="preserve"> e delle sincopi. Gli anziani tanto più sono fragili tanto più sono predisposti a queste condizioni. L'invecchiamento di per sé predispone qualsiasi persona in età avanzata ad una minor capacità di difesa omeostatica nei confronti dell'aumento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delle temperature, specialmente a causa del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 xml:space="preserve">la riduzione della sudorazione e la minor voglia di bere. </w:t>
      </w:r>
    </w:p>
    <w:p w14:paraId="082ECF83" w14:textId="77777777" w:rsidR="00EA7450" w:rsidRDefault="00EA7450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7558723" w14:textId="659B71E1" w:rsidR="00EA7450" w:rsidRPr="00EA7450" w:rsidRDefault="00EA7450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A7450">
        <w:rPr>
          <w:rFonts w:ascii="Century Gothic" w:hAnsi="Century Gothic" w:cs="Century Gothic"/>
          <w:b/>
          <w:kern w:val="2"/>
          <w:sz w:val="24"/>
          <w:szCs w:val="24"/>
        </w:rPr>
        <w:t xml:space="preserve">Attenzione alla perdita di liquidi.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L’idratazione giornaliera consigliata è di circa 2 litri d’acqua, tuttavia è necessario prestare attenzione alle perdite di liquidi che possono anche essere determinate da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alcuni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 xml:space="preserve"> farmaci. Attenzione quindi a diuretici, ipotensivi e ai farmaci che riducono la sudorazione. Questi sono più frequenti in alcune tipologie di pazienti anziani, ad esempio quelli con il decadimento cognitivo.</w:t>
      </w:r>
      <w:r w:rsidR="000C6241">
        <w:rPr>
          <w:rFonts w:ascii="Century Gothic" w:hAnsi="Century Gothic" w:cs="Century Gothic"/>
          <w:kern w:val="2"/>
          <w:sz w:val="24"/>
          <w:szCs w:val="24"/>
        </w:rPr>
        <w:t xml:space="preserve"> Anche in questi casi le variazioni nel</w:t>
      </w:r>
      <w:r w:rsidR="00E377C1">
        <w:rPr>
          <w:rFonts w:ascii="Century Gothic" w:hAnsi="Century Gothic" w:cs="Century Gothic"/>
          <w:kern w:val="2"/>
          <w:sz w:val="24"/>
          <w:szCs w:val="24"/>
        </w:rPr>
        <w:t xml:space="preserve">le terapie farmacologiche vanno fatte solamente consultando il proprio medico di medicina generale. </w:t>
      </w:r>
      <w:bookmarkStart w:id="0" w:name="_GoBack"/>
      <w:bookmarkEnd w:id="0"/>
    </w:p>
    <w:p w14:paraId="4955A5EC" w14:textId="7C505A57" w:rsidR="00EA7450" w:rsidRPr="00EA7450" w:rsidRDefault="00EA7450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1A14F60" w14:textId="08E6F2F5" w:rsidR="00E96F6B" w:rsidRPr="004607E9" w:rsidRDefault="00EA7450" w:rsidP="00EA745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A7450">
        <w:rPr>
          <w:rFonts w:ascii="Century Gothic" w:hAnsi="Century Gothic" w:cs="Century Gothic"/>
          <w:b/>
          <w:kern w:val="2"/>
          <w:sz w:val="24"/>
          <w:szCs w:val="24"/>
        </w:rPr>
        <w:t xml:space="preserve">Prof. </w:t>
      </w:r>
      <w:r w:rsidR="00215DF5">
        <w:rPr>
          <w:rFonts w:ascii="Century Gothic" w:hAnsi="Century Gothic" w:cs="Century Gothic"/>
          <w:b/>
          <w:kern w:val="2"/>
          <w:sz w:val="24"/>
          <w:szCs w:val="24"/>
        </w:rPr>
        <w:t xml:space="preserve">Mauro </w:t>
      </w:r>
      <w:r w:rsidRPr="00EA7450">
        <w:rPr>
          <w:rFonts w:ascii="Century Gothic" w:hAnsi="Century Gothic" w:cs="Century Gothic"/>
          <w:b/>
          <w:kern w:val="2"/>
          <w:sz w:val="24"/>
          <w:szCs w:val="24"/>
        </w:rPr>
        <w:t>Zamboni</w:t>
      </w:r>
      <w:r w:rsidR="00215DF5">
        <w:rPr>
          <w:rFonts w:ascii="Century Gothic" w:hAnsi="Century Gothic" w:cs="Century Gothic"/>
          <w:b/>
          <w:kern w:val="2"/>
          <w:sz w:val="24"/>
          <w:szCs w:val="24"/>
        </w:rPr>
        <w:t xml:space="preserve">, direttore </w:t>
      </w:r>
      <w:proofErr w:type="spellStart"/>
      <w:r w:rsidR="00215DF5">
        <w:rPr>
          <w:rFonts w:ascii="Century Gothic" w:hAnsi="Century Gothic" w:cs="Century Gothic"/>
          <w:b/>
          <w:kern w:val="2"/>
          <w:sz w:val="24"/>
          <w:szCs w:val="24"/>
        </w:rPr>
        <w:t>Uoc</w:t>
      </w:r>
      <w:proofErr w:type="spellEnd"/>
      <w:r w:rsidR="00215DF5">
        <w:rPr>
          <w:rFonts w:ascii="Century Gothic" w:hAnsi="Century Gothic" w:cs="Century Gothic"/>
          <w:b/>
          <w:kern w:val="2"/>
          <w:sz w:val="24"/>
          <w:szCs w:val="24"/>
        </w:rPr>
        <w:t xml:space="preserve"> Geriatria B</w:t>
      </w:r>
      <w:r w:rsidRPr="00EA7450">
        <w:rPr>
          <w:rFonts w:ascii="Century Gothic" w:hAnsi="Century Gothic" w:cs="Century Gothic"/>
          <w:b/>
          <w:kern w:val="2"/>
          <w:sz w:val="24"/>
          <w:szCs w:val="24"/>
        </w:rPr>
        <w:t>: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“M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olte volte l'anziano va aiutato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ed il più a rischio è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quello esposto socialment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e perché povero o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povero di relazioni, ch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e </w:t>
      </w:r>
      <w:r>
        <w:rPr>
          <w:rFonts w:ascii="Century Gothic" w:hAnsi="Century Gothic" w:cs="Century Gothic"/>
          <w:kern w:val="2"/>
          <w:sz w:val="24"/>
          <w:szCs w:val="24"/>
        </w:rPr>
        <w:lastRenderedPageBreak/>
        <w:t xml:space="preserve">è una cosa fondamentale. Gli 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>anziani non sono istruiti in maniera sufficiente a cambiare i propri atteggiamenti quando cambiano le c</w:t>
      </w:r>
      <w:r>
        <w:rPr>
          <w:rFonts w:ascii="Century Gothic" w:hAnsi="Century Gothic" w:cs="Century Gothic"/>
          <w:kern w:val="2"/>
          <w:sz w:val="24"/>
          <w:szCs w:val="24"/>
        </w:rPr>
        <w:t>ondizioni climatiche, anche ad esempio prestando attenzione ad</w:t>
      </w:r>
      <w:r w:rsidRPr="00EA7450">
        <w:rPr>
          <w:rFonts w:ascii="Century Gothic" w:hAnsi="Century Gothic" w:cs="Century Gothic"/>
          <w:kern w:val="2"/>
          <w:sz w:val="24"/>
          <w:szCs w:val="24"/>
        </w:rPr>
        <w:t xml:space="preserve"> una riduzione oculata e attenta ai farmaci che stanno assumendo.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Se l’anziano non ci pensa, è fondamentale che ci pensino i familiari o un 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caregiver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>”.</w:t>
      </w:r>
    </w:p>
    <w:sectPr w:rsidR="00E96F6B" w:rsidRPr="004607E9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AD261" w14:textId="77777777" w:rsidR="00C15BB8" w:rsidRDefault="00C15BB8">
      <w:r>
        <w:separator/>
      </w:r>
    </w:p>
  </w:endnote>
  <w:endnote w:type="continuationSeparator" w:id="0">
    <w:p w14:paraId="5B613606" w14:textId="77777777" w:rsidR="00C15BB8" w:rsidRDefault="00C1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C15BB8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0460E392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E377C1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9026D" w14:textId="77777777" w:rsidR="00C15BB8" w:rsidRDefault="00C15BB8">
      <w:r>
        <w:separator/>
      </w:r>
    </w:p>
  </w:footnote>
  <w:footnote w:type="continuationSeparator" w:id="0">
    <w:p w14:paraId="5F0E903A" w14:textId="77777777" w:rsidR="00C15BB8" w:rsidRDefault="00C15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proofErr w:type="spellStart"/>
    <w:r>
      <w:t>Lgs</w:t>
    </w:r>
    <w:proofErr w:type="spellEnd"/>
    <w:r>
      <w:t>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1E64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C6241"/>
    <w:rsid w:val="000D1844"/>
    <w:rsid w:val="000D19D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15DF5"/>
    <w:rsid w:val="00220E80"/>
    <w:rsid w:val="00232800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0F37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03BFE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07E9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E2173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0A83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9F4E72"/>
    <w:rsid w:val="00A029FE"/>
    <w:rsid w:val="00A03439"/>
    <w:rsid w:val="00A03AFD"/>
    <w:rsid w:val="00A16781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15BB8"/>
    <w:rsid w:val="00C22A90"/>
    <w:rsid w:val="00C349CD"/>
    <w:rsid w:val="00C43D27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6C30"/>
    <w:rsid w:val="00D47BC5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2815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377C1"/>
    <w:rsid w:val="00E40A0C"/>
    <w:rsid w:val="00E45F1F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96F6B"/>
    <w:rsid w:val="00EA34CA"/>
    <w:rsid w:val="00EA36AA"/>
    <w:rsid w:val="00EA7450"/>
    <w:rsid w:val="00EB2F96"/>
    <w:rsid w:val="00EC69E8"/>
    <w:rsid w:val="00EC72B1"/>
    <w:rsid w:val="00EC7F78"/>
    <w:rsid w:val="00EE7A9F"/>
    <w:rsid w:val="00EF5441"/>
    <w:rsid w:val="00F00774"/>
    <w:rsid w:val="00F02D4D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5A3E7-708D-422D-9C6A-FDDEFA22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2808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ALESSIA VERONESE</cp:lastModifiedBy>
  <cp:revision>3</cp:revision>
  <cp:lastPrinted>2026-05-15T14:02:00Z</cp:lastPrinted>
  <dcterms:created xsi:type="dcterms:W3CDTF">2026-08-10T12:58:00Z</dcterms:created>
  <dcterms:modified xsi:type="dcterms:W3CDTF">2026-08-11T11:25:00Z</dcterms:modified>
</cp:coreProperties>
</file>